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5D7" w:rsidRPr="00125110" w:rsidRDefault="00F635D7" w:rsidP="002F6995">
      <w:pPr>
        <w:tabs>
          <w:tab w:val="left" w:pos="5103"/>
        </w:tabs>
        <w:ind w:left="4962" w:hanging="142"/>
        <w:contextualSpacing/>
        <w:rPr>
          <w:rFonts w:ascii="Times New Roman" w:hAnsi="Times New Roman"/>
          <w:sz w:val="28"/>
          <w:szCs w:val="28"/>
        </w:rPr>
      </w:pPr>
      <w:r w:rsidRPr="00125110">
        <w:rPr>
          <w:rFonts w:ascii="Times New Roman" w:hAnsi="Times New Roman"/>
          <w:sz w:val="28"/>
          <w:szCs w:val="28"/>
        </w:rPr>
        <w:t xml:space="preserve">УТВЕРЖДЕН </w:t>
      </w:r>
    </w:p>
    <w:p w:rsidR="00F635D7" w:rsidRPr="00125110" w:rsidRDefault="00F635D7" w:rsidP="002F6995">
      <w:pPr>
        <w:tabs>
          <w:tab w:val="left" w:pos="5103"/>
        </w:tabs>
        <w:ind w:left="4962" w:hanging="142"/>
        <w:contextualSpacing/>
        <w:rPr>
          <w:rFonts w:ascii="Times New Roman" w:hAnsi="Times New Roman"/>
          <w:sz w:val="28"/>
          <w:szCs w:val="28"/>
        </w:rPr>
      </w:pPr>
      <w:r w:rsidRPr="00125110">
        <w:rPr>
          <w:rFonts w:ascii="Times New Roman" w:hAnsi="Times New Roman"/>
          <w:sz w:val="28"/>
          <w:szCs w:val="28"/>
        </w:rPr>
        <w:t>приказом Федеральной службы</w:t>
      </w:r>
    </w:p>
    <w:p w:rsidR="00F635D7" w:rsidRPr="00125110" w:rsidRDefault="00F635D7" w:rsidP="002F6995">
      <w:pPr>
        <w:tabs>
          <w:tab w:val="left" w:pos="5103"/>
        </w:tabs>
        <w:ind w:left="4962" w:hanging="142"/>
        <w:contextualSpacing/>
        <w:rPr>
          <w:rFonts w:ascii="Times New Roman" w:hAnsi="Times New Roman"/>
          <w:sz w:val="28"/>
          <w:szCs w:val="28"/>
        </w:rPr>
      </w:pPr>
      <w:r w:rsidRPr="00125110">
        <w:rPr>
          <w:rFonts w:ascii="Times New Roman" w:hAnsi="Times New Roman"/>
          <w:sz w:val="28"/>
          <w:szCs w:val="28"/>
        </w:rPr>
        <w:t xml:space="preserve">по экологическому, технологическому </w:t>
      </w:r>
    </w:p>
    <w:p w:rsidR="00F635D7" w:rsidRPr="00125110" w:rsidRDefault="00F635D7" w:rsidP="002F6995">
      <w:pPr>
        <w:tabs>
          <w:tab w:val="left" w:pos="5103"/>
        </w:tabs>
        <w:ind w:left="4962" w:hanging="142"/>
        <w:contextualSpacing/>
        <w:rPr>
          <w:rFonts w:ascii="Times New Roman" w:hAnsi="Times New Roman"/>
          <w:sz w:val="28"/>
          <w:szCs w:val="28"/>
        </w:rPr>
      </w:pPr>
      <w:r w:rsidRPr="00125110">
        <w:rPr>
          <w:rFonts w:ascii="Times New Roman" w:hAnsi="Times New Roman"/>
          <w:sz w:val="28"/>
          <w:szCs w:val="28"/>
        </w:rPr>
        <w:t xml:space="preserve">и атомному надзору </w:t>
      </w:r>
    </w:p>
    <w:p w:rsidR="00F635D7" w:rsidRPr="00125110" w:rsidRDefault="00F635D7" w:rsidP="002F6995">
      <w:pPr>
        <w:keepNext/>
        <w:keepLines/>
        <w:tabs>
          <w:tab w:val="left" w:pos="5103"/>
        </w:tabs>
        <w:ind w:left="4962" w:hanging="142"/>
        <w:contextualSpacing/>
        <w:outlineLvl w:val="2"/>
        <w:rPr>
          <w:rFonts w:ascii="Times New Roman" w:hAnsi="Times New Roman"/>
          <w:bCs/>
          <w:sz w:val="28"/>
          <w:szCs w:val="28"/>
        </w:rPr>
      </w:pPr>
      <w:r w:rsidRPr="00125110">
        <w:rPr>
          <w:rFonts w:ascii="Times New Roman" w:hAnsi="Times New Roman"/>
          <w:bCs/>
          <w:sz w:val="28"/>
          <w:szCs w:val="28"/>
        </w:rPr>
        <w:t>от «</w:t>
      </w:r>
      <w:r w:rsidR="00A46DD6">
        <w:rPr>
          <w:rFonts w:ascii="Times New Roman" w:hAnsi="Times New Roman"/>
          <w:bCs/>
          <w:sz w:val="28"/>
          <w:szCs w:val="28"/>
        </w:rPr>
        <w:t>04</w:t>
      </w:r>
      <w:r w:rsidRPr="00125110">
        <w:rPr>
          <w:rFonts w:ascii="Times New Roman" w:hAnsi="Times New Roman"/>
          <w:bCs/>
          <w:sz w:val="28"/>
          <w:szCs w:val="28"/>
        </w:rPr>
        <w:t xml:space="preserve">» </w:t>
      </w:r>
      <w:r w:rsidR="00A46DD6">
        <w:rPr>
          <w:rFonts w:ascii="Times New Roman" w:hAnsi="Times New Roman"/>
          <w:bCs/>
          <w:sz w:val="28"/>
          <w:szCs w:val="28"/>
        </w:rPr>
        <w:t>апреля</w:t>
      </w:r>
      <w:r w:rsidRPr="00125110">
        <w:rPr>
          <w:rFonts w:ascii="Times New Roman" w:hAnsi="Times New Roman"/>
          <w:bCs/>
          <w:sz w:val="28"/>
          <w:szCs w:val="28"/>
        </w:rPr>
        <w:t xml:space="preserve"> 2022 года № _</w:t>
      </w:r>
      <w:r w:rsidR="00A46DD6">
        <w:rPr>
          <w:rFonts w:ascii="Times New Roman" w:hAnsi="Times New Roman"/>
          <w:bCs/>
          <w:sz w:val="28"/>
          <w:szCs w:val="28"/>
        </w:rPr>
        <w:t>104</w:t>
      </w:r>
      <w:bookmarkStart w:id="0" w:name="_GoBack"/>
      <w:bookmarkEnd w:id="0"/>
      <w:r w:rsidRPr="00125110">
        <w:rPr>
          <w:rFonts w:ascii="Times New Roman" w:hAnsi="Times New Roman"/>
          <w:bCs/>
          <w:sz w:val="28"/>
          <w:szCs w:val="28"/>
        </w:rPr>
        <w:t>_</w:t>
      </w:r>
    </w:p>
    <w:p w:rsidR="00DE5693" w:rsidRDefault="00DE5693" w:rsidP="002F6995">
      <w:pPr>
        <w:contextualSpacing/>
        <w:jc w:val="center"/>
        <w:rPr>
          <w:rFonts w:ascii="Times New Roman" w:hAnsi="Times New Roman"/>
          <w:b/>
          <w:sz w:val="28"/>
          <w:szCs w:val="28"/>
        </w:rPr>
      </w:pPr>
    </w:p>
    <w:p w:rsidR="00DE5693" w:rsidRDefault="00DE5693" w:rsidP="002F6995">
      <w:pPr>
        <w:contextualSpacing/>
        <w:jc w:val="center"/>
        <w:rPr>
          <w:rFonts w:ascii="Times New Roman" w:hAnsi="Times New Roman"/>
          <w:b/>
          <w:sz w:val="28"/>
          <w:szCs w:val="28"/>
        </w:rPr>
      </w:pPr>
    </w:p>
    <w:p w:rsidR="00C62F96" w:rsidRDefault="00C62F96" w:rsidP="002F6995">
      <w:pPr>
        <w:contextualSpacing/>
        <w:jc w:val="center"/>
        <w:rPr>
          <w:rFonts w:ascii="Times New Roman" w:hAnsi="Times New Roman"/>
          <w:b/>
          <w:sz w:val="28"/>
          <w:szCs w:val="28"/>
        </w:rPr>
      </w:pPr>
    </w:p>
    <w:p w:rsidR="00DE5693" w:rsidRDefault="00DE5693" w:rsidP="002F6995">
      <w:pPr>
        <w:contextualSpacing/>
        <w:jc w:val="center"/>
        <w:rPr>
          <w:rFonts w:ascii="Times New Roman" w:hAnsi="Times New Roman"/>
          <w:b/>
          <w:sz w:val="28"/>
          <w:szCs w:val="28"/>
        </w:rPr>
      </w:pPr>
    </w:p>
    <w:p w:rsidR="00DE5693" w:rsidRDefault="00DE5693" w:rsidP="00B40E0B">
      <w:pPr>
        <w:contextualSpacing/>
        <w:jc w:val="center"/>
        <w:rPr>
          <w:rFonts w:ascii="Times New Roman" w:hAnsi="Times New Roman"/>
          <w:b/>
          <w:sz w:val="28"/>
          <w:szCs w:val="28"/>
        </w:rPr>
      </w:pPr>
      <w:r>
        <w:rPr>
          <w:rFonts w:ascii="Times New Roman" w:hAnsi="Times New Roman"/>
          <w:b/>
          <w:sz w:val="28"/>
          <w:szCs w:val="28"/>
        </w:rPr>
        <w:t>Доклад</w:t>
      </w:r>
      <w:r w:rsidRPr="0004355F">
        <w:rPr>
          <w:rFonts w:ascii="Times New Roman" w:hAnsi="Times New Roman"/>
          <w:b/>
          <w:sz w:val="28"/>
          <w:szCs w:val="28"/>
        </w:rPr>
        <w:t xml:space="preserve"> </w:t>
      </w:r>
    </w:p>
    <w:p w:rsidR="00DE5693" w:rsidRPr="0004355F" w:rsidRDefault="00DE5693" w:rsidP="00B40E0B">
      <w:pPr>
        <w:contextualSpacing/>
        <w:jc w:val="center"/>
        <w:rPr>
          <w:rFonts w:ascii="Times New Roman" w:hAnsi="Times New Roman"/>
          <w:b/>
          <w:sz w:val="28"/>
          <w:szCs w:val="28"/>
        </w:rPr>
      </w:pPr>
      <w:r w:rsidRPr="0004355F">
        <w:rPr>
          <w:rFonts w:ascii="Times New Roman" w:hAnsi="Times New Roman"/>
          <w:b/>
          <w:sz w:val="28"/>
          <w:szCs w:val="28"/>
        </w:rPr>
        <w:t xml:space="preserve">о правоприменительной практике </w:t>
      </w:r>
    </w:p>
    <w:p w:rsidR="00DE5693" w:rsidRPr="0004355F" w:rsidRDefault="00DE5693" w:rsidP="00B40E0B">
      <w:pPr>
        <w:contextualSpacing/>
        <w:jc w:val="center"/>
        <w:rPr>
          <w:rFonts w:ascii="Times New Roman" w:hAnsi="Times New Roman"/>
          <w:b/>
          <w:sz w:val="28"/>
          <w:szCs w:val="28"/>
        </w:rPr>
      </w:pPr>
      <w:r w:rsidRPr="0004355F">
        <w:rPr>
          <w:rFonts w:ascii="Times New Roman" w:hAnsi="Times New Roman"/>
          <w:b/>
          <w:sz w:val="28"/>
          <w:szCs w:val="28"/>
        </w:rPr>
        <w:t>контрольно-надзорной деятельности в Федеральной службе</w:t>
      </w:r>
    </w:p>
    <w:p w:rsidR="00DE5693" w:rsidRPr="0004355F" w:rsidRDefault="00DE5693" w:rsidP="00B40E0B">
      <w:pPr>
        <w:contextualSpacing/>
        <w:jc w:val="center"/>
        <w:rPr>
          <w:rFonts w:ascii="Times New Roman" w:hAnsi="Times New Roman"/>
          <w:b/>
          <w:sz w:val="28"/>
          <w:szCs w:val="28"/>
        </w:rPr>
      </w:pPr>
      <w:r w:rsidRPr="0004355F">
        <w:rPr>
          <w:rFonts w:ascii="Times New Roman" w:hAnsi="Times New Roman"/>
          <w:b/>
          <w:sz w:val="28"/>
          <w:szCs w:val="28"/>
        </w:rPr>
        <w:t xml:space="preserve">по экологическому, технологическому и атомному надзору </w:t>
      </w:r>
    </w:p>
    <w:p w:rsidR="00DE5693" w:rsidRPr="0004355F" w:rsidRDefault="00DE5693" w:rsidP="00B40E0B">
      <w:pPr>
        <w:contextualSpacing/>
        <w:jc w:val="center"/>
        <w:rPr>
          <w:rFonts w:ascii="Times New Roman" w:hAnsi="Times New Roman"/>
          <w:b/>
          <w:sz w:val="28"/>
          <w:szCs w:val="28"/>
        </w:rPr>
      </w:pPr>
      <w:r w:rsidRPr="0004355F">
        <w:rPr>
          <w:rFonts w:ascii="Times New Roman" w:hAnsi="Times New Roman"/>
          <w:b/>
          <w:sz w:val="28"/>
          <w:szCs w:val="28"/>
        </w:rPr>
        <w:t>при осуществлении федерального государственного надзора</w:t>
      </w:r>
    </w:p>
    <w:p w:rsidR="00DE5693" w:rsidRDefault="00DE5693" w:rsidP="00B40E0B">
      <w:pPr>
        <w:contextualSpacing/>
        <w:jc w:val="center"/>
        <w:rPr>
          <w:rFonts w:ascii="Times New Roman" w:hAnsi="Times New Roman"/>
          <w:b/>
          <w:sz w:val="28"/>
          <w:szCs w:val="28"/>
        </w:rPr>
      </w:pPr>
      <w:r w:rsidRPr="0004355F">
        <w:rPr>
          <w:rFonts w:ascii="Times New Roman" w:hAnsi="Times New Roman"/>
          <w:b/>
          <w:sz w:val="28"/>
          <w:szCs w:val="28"/>
        </w:rPr>
        <w:t>в област</w:t>
      </w:r>
      <w:r w:rsidR="002854C8">
        <w:rPr>
          <w:rFonts w:ascii="Times New Roman" w:hAnsi="Times New Roman"/>
          <w:b/>
          <w:sz w:val="28"/>
          <w:szCs w:val="28"/>
        </w:rPr>
        <w:t xml:space="preserve">и использования атомной энергии </w:t>
      </w:r>
      <w:r w:rsidRPr="0004355F">
        <w:rPr>
          <w:rFonts w:ascii="Times New Roman" w:hAnsi="Times New Roman"/>
          <w:b/>
          <w:sz w:val="28"/>
          <w:szCs w:val="28"/>
        </w:rPr>
        <w:t xml:space="preserve">за </w:t>
      </w:r>
      <w:r>
        <w:rPr>
          <w:rFonts w:ascii="Times New Roman" w:hAnsi="Times New Roman"/>
          <w:b/>
          <w:sz w:val="28"/>
          <w:szCs w:val="28"/>
        </w:rPr>
        <w:t>202</w:t>
      </w:r>
      <w:r w:rsidR="00F635D7">
        <w:rPr>
          <w:rFonts w:ascii="Times New Roman" w:hAnsi="Times New Roman"/>
          <w:b/>
          <w:sz w:val="28"/>
          <w:szCs w:val="28"/>
        </w:rPr>
        <w:t>1</w:t>
      </w:r>
      <w:r>
        <w:rPr>
          <w:rFonts w:ascii="Times New Roman" w:hAnsi="Times New Roman"/>
          <w:b/>
          <w:sz w:val="28"/>
          <w:szCs w:val="28"/>
        </w:rPr>
        <w:t xml:space="preserve"> год</w:t>
      </w:r>
    </w:p>
    <w:p w:rsidR="00DE5693" w:rsidRDefault="00DE5693" w:rsidP="002F6995">
      <w:pPr>
        <w:contextualSpacing/>
        <w:jc w:val="center"/>
        <w:rPr>
          <w:rFonts w:ascii="Times New Roman" w:hAnsi="Times New Roman"/>
          <w:b/>
          <w:sz w:val="28"/>
          <w:szCs w:val="28"/>
        </w:rPr>
      </w:pPr>
    </w:p>
    <w:p w:rsidR="00DE5693" w:rsidRDefault="00DE5693" w:rsidP="002F6995">
      <w:pPr>
        <w:pStyle w:val="3"/>
        <w:spacing w:line="276" w:lineRule="auto"/>
        <w:ind w:firstLine="0"/>
        <w:contextualSpacing/>
        <w:jc w:val="center"/>
        <w:rPr>
          <w:rFonts w:ascii="Times New Roman" w:hAnsi="Times New Roman"/>
          <w:color w:val="000000"/>
          <w:sz w:val="28"/>
          <w:szCs w:val="28"/>
        </w:rPr>
      </w:pPr>
      <w:r w:rsidRPr="00BA59C1">
        <w:rPr>
          <w:rFonts w:ascii="Times New Roman" w:hAnsi="Times New Roman"/>
          <w:color w:val="000000"/>
          <w:sz w:val="28"/>
          <w:szCs w:val="28"/>
        </w:rPr>
        <w:t>Общие положения</w:t>
      </w:r>
    </w:p>
    <w:p w:rsidR="00DE5693" w:rsidRPr="00B40E0B" w:rsidRDefault="00DE5693" w:rsidP="00B40E0B">
      <w:pPr>
        <w:spacing w:line="281" w:lineRule="auto"/>
        <w:contextualSpacing/>
        <w:jc w:val="center"/>
        <w:rPr>
          <w:rFonts w:ascii="Times New Roman" w:hAnsi="Times New Roman"/>
          <w:sz w:val="28"/>
        </w:rPr>
      </w:pPr>
    </w:p>
    <w:p w:rsidR="008A6269" w:rsidRPr="008A6269" w:rsidRDefault="008A6269" w:rsidP="00FC2B12">
      <w:pPr>
        <w:widowControl w:val="0"/>
        <w:overflowPunct w:val="0"/>
        <w:autoSpaceDE w:val="0"/>
        <w:autoSpaceDN w:val="0"/>
        <w:adjustRightInd w:val="0"/>
        <w:spacing w:line="276" w:lineRule="auto"/>
        <w:ind w:firstLine="709"/>
        <w:contextualSpacing/>
        <w:jc w:val="both"/>
        <w:textAlignment w:val="baseline"/>
        <w:rPr>
          <w:rFonts w:ascii="Times New Roman" w:hAnsi="Times New Roman"/>
          <w:bCs/>
          <w:sz w:val="28"/>
          <w:szCs w:val="28"/>
        </w:rPr>
      </w:pPr>
      <w:r w:rsidRPr="008A6269">
        <w:rPr>
          <w:rFonts w:ascii="Times New Roman" w:hAnsi="Times New Roman"/>
          <w:bCs/>
          <w:sz w:val="28"/>
          <w:szCs w:val="28"/>
        </w:rPr>
        <w:t>Контрольно-надзорная деятельность Ростехнадзора в области использования атомной энергии осуществляется в соответствии с Федеральным законом от 26</w:t>
      </w:r>
      <w:r w:rsidR="00DF7F0E">
        <w:rPr>
          <w:rFonts w:ascii="Times New Roman" w:hAnsi="Times New Roman"/>
          <w:bCs/>
          <w:sz w:val="28"/>
          <w:szCs w:val="28"/>
        </w:rPr>
        <w:t xml:space="preserve"> декабря </w:t>
      </w:r>
      <w:r w:rsidRPr="008A6269">
        <w:rPr>
          <w:rFonts w:ascii="Times New Roman" w:hAnsi="Times New Roman"/>
          <w:bCs/>
          <w:sz w:val="28"/>
          <w:szCs w:val="28"/>
        </w:rPr>
        <w:t>2008</w:t>
      </w:r>
      <w:r w:rsidR="00DF7F0E">
        <w:rPr>
          <w:rFonts w:ascii="Times New Roman" w:hAnsi="Times New Roman"/>
          <w:bCs/>
          <w:sz w:val="28"/>
          <w:szCs w:val="28"/>
        </w:rPr>
        <w:t xml:space="preserve"> г.</w:t>
      </w:r>
      <w:r w:rsidRPr="008A6269">
        <w:rPr>
          <w:rFonts w:ascii="Times New Roman" w:hAnsi="Times New Roman"/>
          <w:bCs/>
          <w:sz w:val="28"/>
          <w:szCs w:val="28"/>
        </w:rPr>
        <w:t xml:space="preserve"> № 294-ФЗ «О защите прав юридических лиц </w:t>
      </w:r>
      <w:r w:rsidR="00DF7F0E">
        <w:rPr>
          <w:rFonts w:ascii="Times New Roman" w:hAnsi="Times New Roman"/>
          <w:bCs/>
          <w:sz w:val="28"/>
          <w:szCs w:val="28"/>
        </w:rPr>
        <w:br/>
      </w:r>
      <w:r w:rsidRPr="008A6269">
        <w:rPr>
          <w:rFonts w:ascii="Times New Roman" w:hAnsi="Times New Roman"/>
          <w:bCs/>
          <w:sz w:val="28"/>
          <w:szCs w:val="28"/>
        </w:rPr>
        <w:t>и индивидуальных предпринимателей при осуществлении государственного контроля (надзора) и муниципального контроля»,</w:t>
      </w:r>
      <w:r w:rsidR="00DF7F0E">
        <w:rPr>
          <w:rFonts w:ascii="Times New Roman" w:hAnsi="Times New Roman"/>
          <w:bCs/>
          <w:sz w:val="28"/>
          <w:szCs w:val="28"/>
        </w:rPr>
        <w:t xml:space="preserve"> </w:t>
      </w:r>
      <w:r w:rsidRPr="008A6269">
        <w:rPr>
          <w:rFonts w:ascii="Times New Roman" w:hAnsi="Times New Roman"/>
          <w:bCs/>
          <w:sz w:val="28"/>
          <w:szCs w:val="28"/>
        </w:rPr>
        <w:t xml:space="preserve">Федеральным законом </w:t>
      </w:r>
      <w:r w:rsidR="00DF7F0E">
        <w:rPr>
          <w:rFonts w:ascii="Times New Roman" w:hAnsi="Times New Roman"/>
          <w:bCs/>
          <w:sz w:val="28"/>
          <w:szCs w:val="28"/>
        </w:rPr>
        <w:br/>
      </w:r>
      <w:r w:rsidRPr="008A6269">
        <w:rPr>
          <w:rFonts w:ascii="Times New Roman" w:hAnsi="Times New Roman"/>
          <w:bCs/>
          <w:sz w:val="28"/>
          <w:szCs w:val="28"/>
        </w:rPr>
        <w:t>от 21</w:t>
      </w:r>
      <w:r w:rsidR="00DF7F0E">
        <w:rPr>
          <w:rFonts w:ascii="Times New Roman" w:hAnsi="Times New Roman"/>
          <w:bCs/>
          <w:sz w:val="28"/>
          <w:szCs w:val="28"/>
        </w:rPr>
        <w:t xml:space="preserve"> ноября </w:t>
      </w:r>
      <w:r w:rsidRPr="008A6269">
        <w:rPr>
          <w:rFonts w:ascii="Times New Roman" w:hAnsi="Times New Roman"/>
          <w:bCs/>
          <w:sz w:val="28"/>
          <w:szCs w:val="28"/>
        </w:rPr>
        <w:t>1995</w:t>
      </w:r>
      <w:r w:rsidR="00DF7F0E">
        <w:rPr>
          <w:rFonts w:ascii="Times New Roman" w:hAnsi="Times New Roman"/>
          <w:bCs/>
          <w:sz w:val="28"/>
          <w:szCs w:val="28"/>
        </w:rPr>
        <w:t xml:space="preserve"> г.</w:t>
      </w:r>
      <w:r w:rsidRPr="008A6269">
        <w:rPr>
          <w:rFonts w:ascii="Times New Roman" w:hAnsi="Times New Roman"/>
          <w:bCs/>
          <w:sz w:val="28"/>
          <w:szCs w:val="28"/>
        </w:rPr>
        <w:t xml:space="preserve"> № 170-ФЗ «Об использовании атомной энергии», а также следующими нормативными правовыми актами Правительства Российской Федерации и Ростехнадзора</w:t>
      </w:r>
      <w:r>
        <w:rPr>
          <w:rFonts w:ascii="Times New Roman" w:hAnsi="Times New Roman"/>
          <w:bCs/>
          <w:sz w:val="28"/>
          <w:szCs w:val="28"/>
        </w:rPr>
        <w:t>:</w:t>
      </w:r>
    </w:p>
    <w:p w:rsidR="008A6269" w:rsidRPr="008A6269" w:rsidRDefault="008A6269" w:rsidP="00FC2B12">
      <w:pPr>
        <w:widowControl w:val="0"/>
        <w:overflowPunct w:val="0"/>
        <w:autoSpaceDE w:val="0"/>
        <w:autoSpaceDN w:val="0"/>
        <w:adjustRightInd w:val="0"/>
        <w:spacing w:line="276" w:lineRule="auto"/>
        <w:ind w:firstLine="720"/>
        <w:contextualSpacing/>
        <w:jc w:val="both"/>
        <w:textAlignment w:val="baseline"/>
        <w:rPr>
          <w:rFonts w:ascii="Times New Roman" w:hAnsi="Times New Roman"/>
          <w:bCs/>
          <w:sz w:val="28"/>
          <w:szCs w:val="28"/>
        </w:rPr>
      </w:pPr>
      <w:r w:rsidRPr="008A6269">
        <w:rPr>
          <w:rFonts w:ascii="Times New Roman" w:hAnsi="Times New Roman"/>
          <w:bCs/>
          <w:sz w:val="28"/>
          <w:szCs w:val="28"/>
        </w:rPr>
        <w:t>Положение о федеральном государственном надзоре в области использования атомной энергии</w:t>
      </w:r>
      <w:r w:rsidR="000F47DC">
        <w:rPr>
          <w:rFonts w:ascii="Times New Roman" w:hAnsi="Times New Roman"/>
          <w:bCs/>
          <w:sz w:val="28"/>
          <w:szCs w:val="28"/>
        </w:rPr>
        <w:t xml:space="preserve">, </w:t>
      </w:r>
      <w:r w:rsidRPr="008A6269">
        <w:rPr>
          <w:rFonts w:ascii="Times New Roman" w:hAnsi="Times New Roman"/>
          <w:bCs/>
          <w:sz w:val="28"/>
          <w:szCs w:val="28"/>
        </w:rPr>
        <w:t>утвержден</w:t>
      </w:r>
      <w:r w:rsidR="000F47DC">
        <w:rPr>
          <w:rFonts w:ascii="Times New Roman" w:hAnsi="Times New Roman"/>
          <w:bCs/>
          <w:sz w:val="28"/>
          <w:szCs w:val="28"/>
        </w:rPr>
        <w:t>н</w:t>
      </w:r>
      <w:r w:rsidRPr="008A6269">
        <w:rPr>
          <w:rFonts w:ascii="Times New Roman" w:hAnsi="Times New Roman"/>
          <w:bCs/>
          <w:sz w:val="28"/>
          <w:szCs w:val="28"/>
        </w:rPr>
        <w:t>о</w:t>
      </w:r>
      <w:r w:rsidR="000F47DC">
        <w:rPr>
          <w:rFonts w:ascii="Times New Roman" w:hAnsi="Times New Roman"/>
          <w:bCs/>
          <w:sz w:val="28"/>
          <w:szCs w:val="28"/>
        </w:rPr>
        <w:t>е</w:t>
      </w:r>
      <w:r w:rsidRPr="008A6269">
        <w:rPr>
          <w:rFonts w:ascii="Times New Roman" w:hAnsi="Times New Roman"/>
          <w:bCs/>
          <w:sz w:val="28"/>
          <w:szCs w:val="28"/>
        </w:rPr>
        <w:t xml:space="preserve"> постановлением Правительства Российской Федерации от 15 октября 2012 г. № 1044 «О федеральном государственном надзоре в области использования атомной энергии»;</w:t>
      </w:r>
    </w:p>
    <w:p w:rsidR="008A6269" w:rsidRPr="008A6269" w:rsidRDefault="008A6269" w:rsidP="00FC2B12">
      <w:pPr>
        <w:widowControl w:val="0"/>
        <w:overflowPunct w:val="0"/>
        <w:autoSpaceDE w:val="0"/>
        <w:autoSpaceDN w:val="0"/>
        <w:adjustRightInd w:val="0"/>
        <w:spacing w:line="276" w:lineRule="auto"/>
        <w:ind w:firstLine="720"/>
        <w:contextualSpacing/>
        <w:jc w:val="both"/>
        <w:textAlignment w:val="baseline"/>
        <w:rPr>
          <w:rFonts w:ascii="Times New Roman" w:hAnsi="Times New Roman"/>
          <w:bCs/>
          <w:sz w:val="28"/>
          <w:szCs w:val="28"/>
        </w:rPr>
      </w:pPr>
      <w:r w:rsidRPr="008A6269">
        <w:rPr>
          <w:rFonts w:ascii="Times New Roman" w:hAnsi="Times New Roman"/>
          <w:bCs/>
          <w:sz w:val="28"/>
          <w:szCs w:val="28"/>
        </w:rPr>
        <w:t>Положение о режиме постоянного государственного надзора на объектах использования атомной энергии</w:t>
      </w:r>
      <w:r w:rsidR="000F47DC">
        <w:rPr>
          <w:rFonts w:ascii="Times New Roman" w:hAnsi="Times New Roman"/>
          <w:bCs/>
          <w:sz w:val="28"/>
          <w:szCs w:val="28"/>
        </w:rPr>
        <w:t xml:space="preserve">, </w:t>
      </w:r>
      <w:r w:rsidRPr="008A6269">
        <w:rPr>
          <w:rFonts w:ascii="Times New Roman" w:hAnsi="Times New Roman"/>
          <w:bCs/>
          <w:sz w:val="28"/>
          <w:szCs w:val="28"/>
        </w:rPr>
        <w:t>утвержден</w:t>
      </w:r>
      <w:r w:rsidR="000F47DC">
        <w:rPr>
          <w:rFonts w:ascii="Times New Roman" w:hAnsi="Times New Roman"/>
          <w:bCs/>
          <w:sz w:val="28"/>
          <w:szCs w:val="28"/>
        </w:rPr>
        <w:t>н</w:t>
      </w:r>
      <w:r w:rsidRPr="008A6269">
        <w:rPr>
          <w:rFonts w:ascii="Times New Roman" w:hAnsi="Times New Roman"/>
          <w:bCs/>
          <w:sz w:val="28"/>
          <w:szCs w:val="28"/>
        </w:rPr>
        <w:t>о</w:t>
      </w:r>
      <w:r w:rsidR="000F47DC">
        <w:rPr>
          <w:rFonts w:ascii="Times New Roman" w:hAnsi="Times New Roman"/>
          <w:bCs/>
          <w:sz w:val="28"/>
          <w:szCs w:val="28"/>
        </w:rPr>
        <w:t>е</w:t>
      </w:r>
      <w:r w:rsidRPr="008A6269">
        <w:rPr>
          <w:rFonts w:ascii="Times New Roman" w:hAnsi="Times New Roman"/>
          <w:bCs/>
          <w:sz w:val="28"/>
          <w:szCs w:val="28"/>
        </w:rPr>
        <w:t xml:space="preserve"> постановлением Правительства Российской Федерации от 23 апреля 2012 г. № 373 «Об утверждении положения о режиме постоянного государственного надзора на объектах использования атомной энергии»;</w:t>
      </w:r>
    </w:p>
    <w:p w:rsidR="008A6269" w:rsidRPr="008A6269" w:rsidRDefault="008A6269" w:rsidP="00FC2B12">
      <w:pPr>
        <w:widowControl w:val="0"/>
        <w:overflowPunct w:val="0"/>
        <w:autoSpaceDE w:val="0"/>
        <w:autoSpaceDN w:val="0"/>
        <w:adjustRightInd w:val="0"/>
        <w:spacing w:line="276" w:lineRule="auto"/>
        <w:ind w:firstLine="720"/>
        <w:contextualSpacing/>
        <w:jc w:val="both"/>
        <w:textAlignment w:val="baseline"/>
        <w:rPr>
          <w:rFonts w:ascii="Times New Roman" w:hAnsi="Times New Roman"/>
          <w:bCs/>
          <w:sz w:val="28"/>
          <w:szCs w:val="28"/>
        </w:rPr>
      </w:pPr>
      <w:r w:rsidRPr="008A6269">
        <w:rPr>
          <w:rFonts w:ascii="Times New Roman" w:hAnsi="Times New Roman"/>
          <w:bCs/>
          <w:sz w:val="28"/>
          <w:szCs w:val="28"/>
        </w:rPr>
        <w:t>Перечень объектов использования атомной энергии, в отношении которых вводится режим постоянного государственного надзора</w:t>
      </w:r>
      <w:r w:rsidR="000F47DC">
        <w:rPr>
          <w:rFonts w:ascii="Times New Roman" w:hAnsi="Times New Roman"/>
          <w:bCs/>
          <w:sz w:val="28"/>
          <w:szCs w:val="28"/>
        </w:rPr>
        <w:t xml:space="preserve">, </w:t>
      </w:r>
      <w:r w:rsidRPr="008A6269">
        <w:rPr>
          <w:rFonts w:ascii="Times New Roman" w:hAnsi="Times New Roman"/>
          <w:bCs/>
          <w:sz w:val="28"/>
          <w:szCs w:val="28"/>
        </w:rPr>
        <w:t>утвержден</w:t>
      </w:r>
      <w:r w:rsidR="000F47DC">
        <w:rPr>
          <w:rFonts w:ascii="Times New Roman" w:hAnsi="Times New Roman"/>
          <w:bCs/>
          <w:sz w:val="28"/>
          <w:szCs w:val="28"/>
        </w:rPr>
        <w:t>ный</w:t>
      </w:r>
      <w:r w:rsidRPr="008A6269">
        <w:rPr>
          <w:rFonts w:ascii="Times New Roman" w:hAnsi="Times New Roman"/>
          <w:bCs/>
          <w:sz w:val="28"/>
          <w:szCs w:val="28"/>
        </w:rPr>
        <w:t xml:space="preserve"> распоряжением Правительства Российской Федерации от 23 апреля 2012 г. </w:t>
      </w:r>
      <w:r w:rsidR="00DF7F0E">
        <w:rPr>
          <w:rFonts w:ascii="Times New Roman" w:hAnsi="Times New Roman"/>
          <w:bCs/>
          <w:sz w:val="28"/>
          <w:szCs w:val="28"/>
        </w:rPr>
        <w:br/>
      </w:r>
      <w:r w:rsidRPr="008A6269">
        <w:rPr>
          <w:rFonts w:ascii="Times New Roman" w:hAnsi="Times New Roman"/>
          <w:bCs/>
          <w:sz w:val="28"/>
          <w:szCs w:val="28"/>
        </w:rPr>
        <w:t>№ 610-р;</w:t>
      </w:r>
    </w:p>
    <w:p w:rsidR="00D96C58" w:rsidRDefault="008A6269" w:rsidP="00FC2B12">
      <w:pPr>
        <w:widowControl w:val="0"/>
        <w:overflowPunct w:val="0"/>
        <w:autoSpaceDE w:val="0"/>
        <w:autoSpaceDN w:val="0"/>
        <w:adjustRightInd w:val="0"/>
        <w:spacing w:line="276" w:lineRule="auto"/>
        <w:ind w:firstLine="720"/>
        <w:contextualSpacing/>
        <w:jc w:val="both"/>
        <w:textAlignment w:val="baseline"/>
        <w:rPr>
          <w:rFonts w:ascii="Times New Roman" w:hAnsi="Times New Roman"/>
          <w:bCs/>
          <w:sz w:val="28"/>
          <w:szCs w:val="28"/>
        </w:rPr>
      </w:pPr>
      <w:r w:rsidRPr="008A6269">
        <w:rPr>
          <w:rFonts w:ascii="Times New Roman" w:hAnsi="Times New Roman"/>
          <w:bCs/>
          <w:sz w:val="28"/>
          <w:szCs w:val="28"/>
        </w:rPr>
        <w:t xml:space="preserve">Административный регламент по исполнению Федеральной службой </w:t>
      </w:r>
      <w:r w:rsidR="00DF7F0E">
        <w:rPr>
          <w:rFonts w:ascii="Times New Roman" w:hAnsi="Times New Roman"/>
          <w:bCs/>
          <w:sz w:val="28"/>
          <w:szCs w:val="28"/>
        </w:rPr>
        <w:br/>
      </w:r>
      <w:r w:rsidRPr="008A6269">
        <w:rPr>
          <w:rFonts w:ascii="Times New Roman" w:hAnsi="Times New Roman"/>
          <w:bCs/>
          <w:sz w:val="28"/>
          <w:szCs w:val="28"/>
        </w:rPr>
        <w:t xml:space="preserve">по экологическому, технологическому и атомному надзору государственной </w:t>
      </w:r>
      <w:r w:rsidRPr="008A6269">
        <w:rPr>
          <w:rFonts w:ascii="Times New Roman" w:hAnsi="Times New Roman"/>
          <w:bCs/>
          <w:sz w:val="28"/>
          <w:szCs w:val="28"/>
        </w:rPr>
        <w:lastRenderedPageBreak/>
        <w:t>функции по федеральному государственному надзору в области использования атомной энергии, утвержденный приказом Ростехнадзора от 7</w:t>
      </w:r>
      <w:r w:rsidR="00DF7F0E">
        <w:rPr>
          <w:rFonts w:ascii="Times New Roman" w:hAnsi="Times New Roman"/>
          <w:bCs/>
          <w:sz w:val="28"/>
          <w:szCs w:val="28"/>
        </w:rPr>
        <w:t xml:space="preserve"> июня </w:t>
      </w:r>
      <w:r w:rsidRPr="008A6269">
        <w:rPr>
          <w:rFonts w:ascii="Times New Roman" w:hAnsi="Times New Roman"/>
          <w:bCs/>
          <w:sz w:val="28"/>
          <w:szCs w:val="28"/>
        </w:rPr>
        <w:t>2013</w:t>
      </w:r>
      <w:r w:rsidR="00DF7F0E">
        <w:rPr>
          <w:rFonts w:ascii="Times New Roman" w:hAnsi="Times New Roman"/>
          <w:bCs/>
          <w:sz w:val="28"/>
          <w:szCs w:val="28"/>
        </w:rPr>
        <w:t xml:space="preserve"> г.</w:t>
      </w:r>
      <w:r w:rsidR="00DF7F0E">
        <w:rPr>
          <w:rFonts w:ascii="Times New Roman" w:hAnsi="Times New Roman"/>
          <w:bCs/>
          <w:sz w:val="28"/>
          <w:szCs w:val="28"/>
        </w:rPr>
        <w:br/>
      </w:r>
      <w:r w:rsidRPr="008A6269">
        <w:rPr>
          <w:rFonts w:ascii="Times New Roman" w:hAnsi="Times New Roman"/>
          <w:bCs/>
          <w:sz w:val="28"/>
          <w:szCs w:val="28"/>
        </w:rPr>
        <w:t xml:space="preserve"> № 248 (за</w:t>
      </w:r>
      <w:r w:rsidR="00DE19C6">
        <w:rPr>
          <w:rFonts w:ascii="Times New Roman" w:hAnsi="Times New Roman"/>
          <w:bCs/>
          <w:sz w:val="28"/>
          <w:szCs w:val="28"/>
        </w:rPr>
        <w:t>регистрирован в Минюсте России</w:t>
      </w:r>
      <w:r w:rsidRPr="008A6269">
        <w:rPr>
          <w:rFonts w:ascii="Times New Roman" w:hAnsi="Times New Roman"/>
          <w:bCs/>
          <w:sz w:val="28"/>
          <w:szCs w:val="28"/>
        </w:rPr>
        <w:t xml:space="preserve"> 25</w:t>
      </w:r>
      <w:r w:rsidR="00DF7F0E">
        <w:rPr>
          <w:rFonts w:ascii="Times New Roman" w:hAnsi="Times New Roman"/>
          <w:bCs/>
          <w:sz w:val="28"/>
          <w:szCs w:val="28"/>
        </w:rPr>
        <w:t xml:space="preserve"> июля </w:t>
      </w:r>
      <w:r w:rsidRPr="008A6269">
        <w:rPr>
          <w:rFonts w:ascii="Times New Roman" w:hAnsi="Times New Roman"/>
          <w:bCs/>
          <w:sz w:val="28"/>
          <w:szCs w:val="28"/>
        </w:rPr>
        <w:t>2013</w:t>
      </w:r>
      <w:r w:rsidR="00DF7F0E">
        <w:rPr>
          <w:rFonts w:ascii="Times New Roman" w:hAnsi="Times New Roman"/>
          <w:bCs/>
          <w:sz w:val="28"/>
          <w:szCs w:val="28"/>
        </w:rPr>
        <w:t xml:space="preserve"> г.</w:t>
      </w:r>
      <w:r w:rsidR="00BB67AC">
        <w:rPr>
          <w:rFonts w:ascii="Times New Roman" w:hAnsi="Times New Roman"/>
          <w:bCs/>
          <w:sz w:val="28"/>
          <w:szCs w:val="28"/>
        </w:rPr>
        <w:t xml:space="preserve">, </w:t>
      </w:r>
      <w:r w:rsidR="00BB67AC" w:rsidRPr="008A6269">
        <w:rPr>
          <w:rFonts w:ascii="Times New Roman" w:hAnsi="Times New Roman"/>
          <w:bCs/>
          <w:sz w:val="28"/>
          <w:szCs w:val="28"/>
        </w:rPr>
        <w:t>рег. № 29174</w:t>
      </w:r>
      <w:r w:rsidRPr="008A6269">
        <w:rPr>
          <w:rFonts w:ascii="Times New Roman" w:hAnsi="Times New Roman"/>
          <w:bCs/>
          <w:sz w:val="28"/>
          <w:szCs w:val="28"/>
        </w:rPr>
        <w:t>)</w:t>
      </w:r>
      <w:r w:rsidR="00D96C58">
        <w:rPr>
          <w:rFonts w:ascii="Times New Roman" w:hAnsi="Times New Roman"/>
          <w:bCs/>
          <w:sz w:val="28"/>
          <w:szCs w:val="28"/>
        </w:rPr>
        <w:t>;</w:t>
      </w:r>
    </w:p>
    <w:p w:rsidR="008A6269" w:rsidRPr="008A6269" w:rsidRDefault="00D96C58" w:rsidP="00FC2B12">
      <w:pPr>
        <w:widowControl w:val="0"/>
        <w:overflowPunct w:val="0"/>
        <w:autoSpaceDE w:val="0"/>
        <w:autoSpaceDN w:val="0"/>
        <w:adjustRightInd w:val="0"/>
        <w:spacing w:line="276" w:lineRule="auto"/>
        <w:ind w:firstLine="720"/>
        <w:contextualSpacing/>
        <w:jc w:val="both"/>
        <w:textAlignment w:val="baseline"/>
        <w:rPr>
          <w:rFonts w:ascii="Times New Roman" w:hAnsi="Times New Roman"/>
          <w:bCs/>
          <w:sz w:val="28"/>
          <w:szCs w:val="28"/>
        </w:rPr>
      </w:pPr>
      <w:r w:rsidRPr="00D96C58">
        <w:rPr>
          <w:rFonts w:ascii="Times New Roman" w:hAnsi="Times New Roman"/>
          <w:bCs/>
          <w:sz w:val="28"/>
          <w:szCs w:val="28"/>
        </w:rPr>
        <w:t xml:space="preserve">Административный регламент по исполнению Федеральной службой </w:t>
      </w:r>
      <w:r>
        <w:rPr>
          <w:rFonts w:ascii="Times New Roman" w:hAnsi="Times New Roman"/>
          <w:bCs/>
          <w:sz w:val="28"/>
          <w:szCs w:val="28"/>
        </w:rPr>
        <w:br/>
      </w:r>
      <w:r w:rsidRPr="00D96C58">
        <w:rPr>
          <w:rFonts w:ascii="Times New Roman" w:hAnsi="Times New Roman"/>
          <w:bCs/>
          <w:sz w:val="28"/>
          <w:szCs w:val="28"/>
        </w:rPr>
        <w:t xml:space="preserve">по экологическому, технологическому и атомному надзору государственной функции по осуществлению контроля и надзора за физической защитой ядерных установок, радиационных источников, пунктов хранения, ядерных материалов </w:t>
      </w:r>
      <w:r>
        <w:rPr>
          <w:rFonts w:ascii="Times New Roman" w:hAnsi="Times New Roman"/>
          <w:bCs/>
          <w:sz w:val="28"/>
          <w:szCs w:val="28"/>
        </w:rPr>
        <w:br/>
      </w:r>
      <w:r w:rsidRPr="00D96C58">
        <w:rPr>
          <w:rFonts w:ascii="Times New Roman" w:hAnsi="Times New Roman"/>
          <w:bCs/>
          <w:sz w:val="28"/>
          <w:szCs w:val="28"/>
        </w:rPr>
        <w:t xml:space="preserve">и радиоактивных веществ, за системами единого государственного учета </w:t>
      </w:r>
      <w:r>
        <w:rPr>
          <w:rFonts w:ascii="Times New Roman" w:hAnsi="Times New Roman"/>
          <w:bCs/>
          <w:sz w:val="28"/>
          <w:szCs w:val="28"/>
        </w:rPr>
        <w:br/>
      </w:r>
      <w:r w:rsidRPr="00D96C58">
        <w:rPr>
          <w:rFonts w:ascii="Times New Roman" w:hAnsi="Times New Roman"/>
          <w:bCs/>
          <w:sz w:val="28"/>
          <w:szCs w:val="28"/>
        </w:rPr>
        <w:t>и контроля ядерных материалов, радиоактивных веществ, радиоактивных отходов, утвержденный приказом Ростехнадзора от 15 декабря 2011 г. № 703   (зарегистрирован в Минюсте России 1</w:t>
      </w:r>
      <w:r>
        <w:rPr>
          <w:rFonts w:ascii="Times New Roman" w:hAnsi="Times New Roman"/>
          <w:bCs/>
          <w:sz w:val="28"/>
          <w:szCs w:val="28"/>
        </w:rPr>
        <w:t>6 апреля 2012 г., рег. № 23845)</w:t>
      </w:r>
      <w:r w:rsidR="008A6269" w:rsidRPr="008A6269">
        <w:rPr>
          <w:rFonts w:ascii="Times New Roman" w:hAnsi="Times New Roman"/>
          <w:bCs/>
          <w:sz w:val="28"/>
          <w:szCs w:val="28"/>
        </w:rPr>
        <w:t>.</w:t>
      </w:r>
    </w:p>
    <w:p w:rsidR="008A6269" w:rsidRPr="008A6269" w:rsidRDefault="008A6269" w:rsidP="00FC2B12">
      <w:pPr>
        <w:widowControl w:val="0"/>
        <w:overflowPunct w:val="0"/>
        <w:autoSpaceDE w:val="0"/>
        <w:autoSpaceDN w:val="0"/>
        <w:adjustRightInd w:val="0"/>
        <w:spacing w:line="276" w:lineRule="auto"/>
        <w:ind w:firstLine="720"/>
        <w:contextualSpacing/>
        <w:jc w:val="both"/>
        <w:textAlignment w:val="baseline"/>
        <w:rPr>
          <w:rFonts w:ascii="Times New Roman" w:hAnsi="Times New Roman"/>
          <w:bCs/>
          <w:sz w:val="28"/>
          <w:szCs w:val="28"/>
        </w:rPr>
      </w:pPr>
      <w:r w:rsidRPr="008A6269">
        <w:rPr>
          <w:rFonts w:ascii="Times New Roman" w:hAnsi="Times New Roman"/>
          <w:bCs/>
          <w:sz w:val="28"/>
          <w:szCs w:val="28"/>
        </w:rPr>
        <w:t xml:space="preserve">Перечень нормативных правовых актов, устанавливающих обязательные требования, приведен в приложении № 3 к приказу Ростехнадзора </w:t>
      </w:r>
      <w:r w:rsidR="00BB67AC">
        <w:rPr>
          <w:rFonts w:ascii="Times New Roman" w:hAnsi="Times New Roman"/>
          <w:bCs/>
          <w:sz w:val="28"/>
          <w:szCs w:val="28"/>
        </w:rPr>
        <w:br/>
      </w:r>
      <w:r w:rsidRPr="008A6269">
        <w:rPr>
          <w:rFonts w:ascii="Times New Roman" w:hAnsi="Times New Roman"/>
          <w:bCs/>
          <w:sz w:val="28"/>
          <w:szCs w:val="28"/>
        </w:rPr>
        <w:t>от 17</w:t>
      </w:r>
      <w:r w:rsidR="00DF7F0E">
        <w:rPr>
          <w:rFonts w:ascii="Times New Roman" w:hAnsi="Times New Roman"/>
          <w:bCs/>
          <w:sz w:val="28"/>
          <w:szCs w:val="28"/>
        </w:rPr>
        <w:t xml:space="preserve"> октября </w:t>
      </w:r>
      <w:r w:rsidRPr="008A6269">
        <w:rPr>
          <w:rFonts w:ascii="Times New Roman" w:hAnsi="Times New Roman"/>
          <w:bCs/>
          <w:sz w:val="28"/>
          <w:szCs w:val="28"/>
        </w:rPr>
        <w:t>2016</w:t>
      </w:r>
      <w:r w:rsidR="00DF7F0E">
        <w:rPr>
          <w:rFonts w:ascii="Times New Roman" w:hAnsi="Times New Roman"/>
          <w:bCs/>
          <w:sz w:val="28"/>
          <w:szCs w:val="28"/>
        </w:rPr>
        <w:t xml:space="preserve"> г.</w:t>
      </w:r>
      <w:r w:rsidRPr="008A6269">
        <w:rPr>
          <w:rFonts w:ascii="Times New Roman" w:hAnsi="Times New Roman"/>
          <w:bCs/>
          <w:sz w:val="28"/>
          <w:szCs w:val="28"/>
        </w:rPr>
        <w:t xml:space="preserve"> № 421 «Об утверждении перечней правовых актов, содержащих обязательные требования, соблюдение которых оценивается </w:t>
      </w:r>
      <w:r w:rsidR="00015A45">
        <w:rPr>
          <w:rFonts w:ascii="Times New Roman" w:hAnsi="Times New Roman"/>
          <w:bCs/>
          <w:sz w:val="28"/>
          <w:szCs w:val="28"/>
        </w:rPr>
        <w:br/>
      </w:r>
      <w:r w:rsidRPr="008A6269">
        <w:rPr>
          <w:rFonts w:ascii="Times New Roman" w:hAnsi="Times New Roman"/>
          <w:bCs/>
          <w:sz w:val="28"/>
          <w:szCs w:val="28"/>
        </w:rPr>
        <w:t>при проведении мероприятий по контролю в рамках осуществления видов государственного контроля (надзора), отнесенных к компетенции Федеральной служб</w:t>
      </w:r>
      <w:r w:rsidR="00BB67AC">
        <w:rPr>
          <w:rFonts w:ascii="Times New Roman" w:hAnsi="Times New Roman"/>
          <w:bCs/>
          <w:sz w:val="28"/>
          <w:szCs w:val="28"/>
        </w:rPr>
        <w:t xml:space="preserve">ы </w:t>
      </w:r>
      <w:r w:rsidRPr="008A6269">
        <w:rPr>
          <w:rFonts w:ascii="Times New Roman" w:hAnsi="Times New Roman"/>
          <w:bCs/>
          <w:sz w:val="28"/>
          <w:szCs w:val="28"/>
        </w:rPr>
        <w:t xml:space="preserve">по экологическому, технологическому и атомному надзору». </w:t>
      </w:r>
    </w:p>
    <w:p w:rsidR="00DE5693" w:rsidRDefault="00DE5693" w:rsidP="002F6995">
      <w:pPr>
        <w:spacing w:line="276" w:lineRule="auto"/>
        <w:contextualSpacing/>
        <w:jc w:val="center"/>
        <w:rPr>
          <w:rFonts w:ascii="Times New Roman" w:hAnsi="Times New Roman"/>
          <w:b/>
          <w:sz w:val="28"/>
          <w:szCs w:val="28"/>
        </w:rPr>
      </w:pPr>
    </w:p>
    <w:p w:rsidR="008E0998" w:rsidRDefault="001D4BFB" w:rsidP="002F6995">
      <w:pPr>
        <w:contextualSpacing/>
        <w:jc w:val="center"/>
        <w:rPr>
          <w:rFonts w:ascii="Times New Roman" w:hAnsi="Times New Roman"/>
          <w:b/>
          <w:sz w:val="28"/>
          <w:szCs w:val="28"/>
        </w:rPr>
      </w:pPr>
      <w:r w:rsidRPr="001D4BFB">
        <w:rPr>
          <w:rFonts w:ascii="Times New Roman" w:hAnsi="Times New Roman"/>
          <w:b/>
          <w:sz w:val="28"/>
          <w:szCs w:val="28"/>
        </w:rPr>
        <w:t xml:space="preserve">Федеральный государственный надзор </w:t>
      </w:r>
      <w:r w:rsidR="007B6B51">
        <w:rPr>
          <w:rFonts w:ascii="Times New Roman" w:hAnsi="Times New Roman"/>
          <w:b/>
          <w:sz w:val="28"/>
          <w:szCs w:val="28"/>
        </w:rPr>
        <w:t>в отношении</w:t>
      </w:r>
      <w:r w:rsidRPr="001D4BFB">
        <w:rPr>
          <w:rFonts w:ascii="Times New Roman" w:hAnsi="Times New Roman"/>
          <w:b/>
          <w:sz w:val="28"/>
          <w:szCs w:val="28"/>
        </w:rPr>
        <w:t xml:space="preserve"> атомных станци</w:t>
      </w:r>
      <w:r w:rsidR="007B6B51">
        <w:rPr>
          <w:rFonts w:ascii="Times New Roman" w:hAnsi="Times New Roman"/>
          <w:b/>
          <w:sz w:val="28"/>
          <w:szCs w:val="28"/>
        </w:rPr>
        <w:t>й</w:t>
      </w:r>
      <w:r w:rsidR="00B92486">
        <w:rPr>
          <w:rFonts w:ascii="Times New Roman" w:hAnsi="Times New Roman"/>
          <w:b/>
          <w:sz w:val="28"/>
          <w:szCs w:val="28"/>
        </w:rPr>
        <w:t xml:space="preserve"> </w:t>
      </w:r>
      <w:r w:rsidR="00DF7F0E">
        <w:rPr>
          <w:rFonts w:ascii="Times New Roman" w:hAnsi="Times New Roman"/>
          <w:b/>
          <w:sz w:val="28"/>
          <w:szCs w:val="28"/>
        </w:rPr>
        <w:br/>
      </w:r>
      <w:r w:rsidR="00B92486">
        <w:rPr>
          <w:rFonts w:ascii="Times New Roman" w:hAnsi="Times New Roman"/>
          <w:b/>
          <w:sz w:val="28"/>
          <w:szCs w:val="28"/>
        </w:rPr>
        <w:t>и организаци</w:t>
      </w:r>
      <w:r w:rsidR="007B6B51">
        <w:rPr>
          <w:rFonts w:ascii="Times New Roman" w:hAnsi="Times New Roman"/>
          <w:b/>
          <w:sz w:val="28"/>
          <w:szCs w:val="28"/>
        </w:rPr>
        <w:t>й</w:t>
      </w:r>
      <w:r w:rsidR="00B92486">
        <w:rPr>
          <w:rFonts w:ascii="Times New Roman" w:hAnsi="Times New Roman"/>
          <w:b/>
          <w:sz w:val="28"/>
          <w:szCs w:val="28"/>
        </w:rPr>
        <w:t>, оказывающих услуги (выполняющих работы) эксплуатирующей организации</w:t>
      </w:r>
    </w:p>
    <w:p w:rsidR="002F6995" w:rsidRPr="001D4BFB" w:rsidRDefault="002F6995" w:rsidP="00FC2B12">
      <w:pPr>
        <w:spacing w:line="276" w:lineRule="auto"/>
        <w:contextualSpacing/>
        <w:jc w:val="center"/>
        <w:rPr>
          <w:rFonts w:ascii="Times New Roman" w:hAnsi="Times New Roman"/>
          <w:b/>
          <w:sz w:val="28"/>
          <w:szCs w:val="28"/>
        </w:rPr>
      </w:pPr>
    </w:p>
    <w:p w:rsidR="00F635D7" w:rsidRPr="00F635D7" w:rsidRDefault="00DE19C6" w:rsidP="00FC2B12">
      <w:pPr>
        <w:widowControl w:val="0"/>
        <w:overflowPunct w:val="0"/>
        <w:autoSpaceDE w:val="0"/>
        <w:autoSpaceDN w:val="0"/>
        <w:adjustRightInd w:val="0"/>
        <w:spacing w:line="276" w:lineRule="auto"/>
        <w:ind w:firstLine="720"/>
        <w:contextualSpacing/>
        <w:jc w:val="both"/>
        <w:textAlignment w:val="baseline"/>
        <w:rPr>
          <w:rFonts w:ascii="Times New Roman" w:hAnsi="Times New Roman"/>
          <w:bCs/>
          <w:sz w:val="28"/>
          <w:szCs w:val="28"/>
        </w:rPr>
      </w:pPr>
      <w:r>
        <w:rPr>
          <w:rFonts w:ascii="Times New Roman" w:hAnsi="Times New Roman"/>
          <w:bCs/>
          <w:sz w:val="28"/>
          <w:szCs w:val="28"/>
        </w:rPr>
        <w:t>В течение 12 месяцев 2021</w:t>
      </w:r>
      <w:r w:rsidR="00F635D7" w:rsidRPr="00F635D7">
        <w:rPr>
          <w:rFonts w:ascii="Times New Roman" w:hAnsi="Times New Roman"/>
          <w:bCs/>
          <w:sz w:val="28"/>
          <w:szCs w:val="28"/>
        </w:rPr>
        <w:t xml:space="preserve"> года Ростехнадзор осуществлял регулирование ядерной и радиационной безопасности на </w:t>
      </w:r>
      <w:r w:rsidR="00F572CC">
        <w:rPr>
          <w:rFonts w:ascii="Times New Roman" w:hAnsi="Times New Roman"/>
          <w:bCs/>
          <w:sz w:val="28"/>
          <w:szCs w:val="28"/>
        </w:rPr>
        <w:t>50</w:t>
      </w:r>
      <w:r w:rsidR="00F635D7" w:rsidRPr="00F635D7">
        <w:rPr>
          <w:rFonts w:ascii="Times New Roman" w:hAnsi="Times New Roman"/>
          <w:bCs/>
          <w:sz w:val="28"/>
          <w:szCs w:val="28"/>
        </w:rPr>
        <w:t xml:space="preserve"> э</w:t>
      </w:r>
      <w:r>
        <w:rPr>
          <w:rFonts w:ascii="Times New Roman" w:hAnsi="Times New Roman"/>
          <w:bCs/>
          <w:sz w:val="28"/>
          <w:szCs w:val="28"/>
        </w:rPr>
        <w:t>нергоблоках 11 атомных станций э</w:t>
      </w:r>
      <w:r w:rsidR="00F635D7" w:rsidRPr="00F635D7">
        <w:rPr>
          <w:rFonts w:ascii="Times New Roman" w:hAnsi="Times New Roman"/>
          <w:bCs/>
          <w:sz w:val="28"/>
          <w:szCs w:val="28"/>
        </w:rPr>
        <w:t>ксплуатирующ</w:t>
      </w:r>
      <w:r w:rsidR="00F572CC">
        <w:rPr>
          <w:rFonts w:ascii="Times New Roman" w:hAnsi="Times New Roman"/>
          <w:bCs/>
          <w:sz w:val="28"/>
          <w:szCs w:val="28"/>
        </w:rPr>
        <w:t>их</w:t>
      </w:r>
      <w:r w:rsidR="00F635D7" w:rsidRPr="00F635D7">
        <w:rPr>
          <w:rFonts w:ascii="Times New Roman" w:hAnsi="Times New Roman"/>
          <w:bCs/>
          <w:sz w:val="28"/>
          <w:szCs w:val="28"/>
        </w:rPr>
        <w:t xml:space="preserve"> организаци</w:t>
      </w:r>
      <w:r w:rsidR="00F572CC">
        <w:rPr>
          <w:rFonts w:ascii="Times New Roman" w:hAnsi="Times New Roman"/>
          <w:bCs/>
          <w:sz w:val="28"/>
          <w:szCs w:val="28"/>
        </w:rPr>
        <w:t>й</w:t>
      </w:r>
      <w:r w:rsidR="00F635D7" w:rsidRPr="00F635D7">
        <w:rPr>
          <w:rFonts w:ascii="Times New Roman" w:hAnsi="Times New Roman"/>
          <w:bCs/>
          <w:sz w:val="28"/>
          <w:szCs w:val="28"/>
        </w:rPr>
        <w:t xml:space="preserve"> АО «Концерн </w:t>
      </w:r>
      <w:r>
        <w:rPr>
          <w:rFonts w:ascii="Times New Roman" w:hAnsi="Times New Roman"/>
          <w:bCs/>
          <w:sz w:val="28"/>
          <w:szCs w:val="28"/>
        </w:rPr>
        <w:t xml:space="preserve">Росэнергоатом» и </w:t>
      </w:r>
      <w:r w:rsidR="00F635D7" w:rsidRPr="00F635D7">
        <w:rPr>
          <w:rFonts w:ascii="Times New Roman" w:hAnsi="Times New Roman"/>
          <w:bCs/>
          <w:sz w:val="28"/>
          <w:szCs w:val="28"/>
        </w:rPr>
        <w:t xml:space="preserve">АО «СХК», </w:t>
      </w:r>
      <w:r w:rsidR="00F572CC">
        <w:rPr>
          <w:rFonts w:ascii="Times New Roman" w:hAnsi="Times New Roman"/>
          <w:bCs/>
          <w:sz w:val="28"/>
          <w:szCs w:val="28"/>
        </w:rPr>
        <w:br/>
      </w:r>
      <w:r w:rsidR="00F635D7" w:rsidRPr="00F635D7">
        <w:rPr>
          <w:rFonts w:ascii="Times New Roman" w:hAnsi="Times New Roman"/>
          <w:bCs/>
          <w:sz w:val="28"/>
          <w:szCs w:val="28"/>
        </w:rPr>
        <w:t xml:space="preserve">на которых на текущий момент: </w:t>
      </w:r>
    </w:p>
    <w:p w:rsidR="00F635D7" w:rsidRPr="00F635D7" w:rsidRDefault="00F635D7" w:rsidP="00FC2B12">
      <w:pPr>
        <w:widowControl w:val="0"/>
        <w:overflowPunct w:val="0"/>
        <w:autoSpaceDE w:val="0"/>
        <w:autoSpaceDN w:val="0"/>
        <w:adjustRightInd w:val="0"/>
        <w:spacing w:line="276" w:lineRule="auto"/>
        <w:ind w:firstLine="720"/>
        <w:contextualSpacing/>
        <w:jc w:val="both"/>
        <w:textAlignment w:val="baseline"/>
        <w:rPr>
          <w:rFonts w:ascii="Times New Roman" w:hAnsi="Times New Roman"/>
          <w:bCs/>
          <w:sz w:val="28"/>
          <w:szCs w:val="28"/>
        </w:rPr>
      </w:pPr>
      <w:r w:rsidRPr="00F635D7">
        <w:rPr>
          <w:rFonts w:ascii="Times New Roman" w:hAnsi="Times New Roman"/>
          <w:bCs/>
          <w:sz w:val="28"/>
          <w:szCs w:val="28"/>
        </w:rPr>
        <w:t xml:space="preserve">42 энергоблока имеют лицензии на эксплуатацию, из них 35 энергоблоков находятся в эксплуатации на энергетическом уровне мощности, 7 энергоблоков находятся в стадии подготовки к выводу из эксплуатации (1, 2 блоки Белоярской АЭС, 3 блок </w:t>
      </w:r>
      <w:proofErr w:type="spellStart"/>
      <w:r w:rsidRPr="00F635D7">
        <w:rPr>
          <w:rFonts w:ascii="Times New Roman" w:hAnsi="Times New Roman"/>
          <w:bCs/>
          <w:sz w:val="28"/>
          <w:szCs w:val="28"/>
        </w:rPr>
        <w:t>Нововоронежской</w:t>
      </w:r>
      <w:proofErr w:type="spellEnd"/>
      <w:r w:rsidRPr="00F635D7">
        <w:rPr>
          <w:rFonts w:ascii="Times New Roman" w:hAnsi="Times New Roman"/>
          <w:bCs/>
          <w:sz w:val="28"/>
          <w:szCs w:val="28"/>
        </w:rPr>
        <w:t xml:space="preserve"> АЭС, 1 блок </w:t>
      </w:r>
      <w:proofErr w:type="spellStart"/>
      <w:r w:rsidRPr="00F635D7">
        <w:rPr>
          <w:rFonts w:ascii="Times New Roman" w:hAnsi="Times New Roman"/>
          <w:bCs/>
          <w:sz w:val="28"/>
          <w:szCs w:val="28"/>
        </w:rPr>
        <w:t>Билибинской</w:t>
      </w:r>
      <w:proofErr w:type="spellEnd"/>
      <w:r w:rsidRPr="00F635D7">
        <w:rPr>
          <w:rFonts w:ascii="Times New Roman" w:hAnsi="Times New Roman"/>
          <w:bCs/>
          <w:sz w:val="28"/>
          <w:szCs w:val="28"/>
        </w:rPr>
        <w:t xml:space="preserve"> АЭС, 1, 2 блоки Ленинградской АЭС, 1 блок Курской АЭС); </w:t>
      </w:r>
    </w:p>
    <w:p w:rsidR="00F635D7" w:rsidRDefault="00F635D7" w:rsidP="00FC2B12">
      <w:pPr>
        <w:widowControl w:val="0"/>
        <w:overflowPunct w:val="0"/>
        <w:autoSpaceDE w:val="0"/>
        <w:autoSpaceDN w:val="0"/>
        <w:adjustRightInd w:val="0"/>
        <w:spacing w:line="276" w:lineRule="auto"/>
        <w:ind w:firstLine="720"/>
        <w:contextualSpacing/>
        <w:jc w:val="both"/>
        <w:textAlignment w:val="baseline"/>
        <w:rPr>
          <w:rFonts w:ascii="Times New Roman" w:hAnsi="Times New Roman"/>
          <w:bCs/>
          <w:sz w:val="28"/>
          <w:szCs w:val="28"/>
        </w:rPr>
      </w:pPr>
      <w:r w:rsidRPr="00F635D7">
        <w:rPr>
          <w:rFonts w:ascii="Times New Roman" w:hAnsi="Times New Roman"/>
          <w:bCs/>
          <w:sz w:val="28"/>
          <w:szCs w:val="28"/>
        </w:rPr>
        <w:t xml:space="preserve"> 4 энергоблока находятся в стадии сооружения (1,2 блоки Курской АЭС-2, 1 блок Балтийской АЭС, опытно-демонстрационный энергоблок с реактором на быстрых нейтронах со свинцовым теплоносителем (БРЕСТ-ОД-300) </w:t>
      </w:r>
      <w:r w:rsidR="00015A45">
        <w:rPr>
          <w:rFonts w:ascii="Times New Roman" w:hAnsi="Times New Roman"/>
          <w:bCs/>
          <w:sz w:val="28"/>
          <w:szCs w:val="28"/>
        </w:rPr>
        <w:t>–</w:t>
      </w:r>
      <w:r w:rsidRPr="00F635D7">
        <w:rPr>
          <w:rFonts w:ascii="Times New Roman" w:hAnsi="Times New Roman"/>
          <w:bCs/>
          <w:sz w:val="28"/>
          <w:szCs w:val="28"/>
        </w:rPr>
        <w:t xml:space="preserve"> лицензия на сооруж</w:t>
      </w:r>
      <w:r w:rsidR="00015A45">
        <w:rPr>
          <w:rFonts w:ascii="Times New Roman" w:hAnsi="Times New Roman"/>
          <w:bCs/>
          <w:sz w:val="28"/>
          <w:szCs w:val="28"/>
        </w:rPr>
        <w:t>ение выдана 10 февраля 2021 г.</w:t>
      </w:r>
      <w:r w:rsidRPr="00F635D7">
        <w:rPr>
          <w:rFonts w:ascii="Times New Roman" w:hAnsi="Times New Roman"/>
          <w:bCs/>
          <w:sz w:val="28"/>
          <w:szCs w:val="28"/>
        </w:rPr>
        <w:t xml:space="preserve">); </w:t>
      </w:r>
    </w:p>
    <w:p w:rsidR="00F572CC" w:rsidRPr="00F635D7" w:rsidRDefault="00F572CC" w:rsidP="00FC2B12">
      <w:pPr>
        <w:widowControl w:val="0"/>
        <w:overflowPunct w:val="0"/>
        <w:autoSpaceDE w:val="0"/>
        <w:autoSpaceDN w:val="0"/>
        <w:adjustRightInd w:val="0"/>
        <w:spacing w:line="276" w:lineRule="auto"/>
        <w:ind w:firstLine="720"/>
        <w:contextualSpacing/>
        <w:jc w:val="both"/>
        <w:textAlignment w:val="baseline"/>
        <w:rPr>
          <w:rFonts w:ascii="Times New Roman" w:hAnsi="Times New Roman"/>
          <w:bCs/>
          <w:sz w:val="28"/>
          <w:szCs w:val="28"/>
        </w:rPr>
      </w:pPr>
      <w:r w:rsidRPr="00F572CC">
        <w:rPr>
          <w:rFonts w:ascii="Times New Roman" w:hAnsi="Times New Roman"/>
          <w:bCs/>
          <w:sz w:val="28"/>
          <w:szCs w:val="28"/>
        </w:rPr>
        <w:t>для 2 энергоблоков до 25</w:t>
      </w:r>
      <w:r>
        <w:rPr>
          <w:rFonts w:ascii="Times New Roman" w:hAnsi="Times New Roman"/>
          <w:bCs/>
          <w:sz w:val="28"/>
          <w:szCs w:val="28"/>
        </w:rPr>
        <w:t xml:space="preserve"> августа </w:t>
      </w:r>
      <w:r w:rsidRPr="00F572CC">
        <w:rPr>
          <w:rFonts w:ascii="Times New Roman" w:hAnsi="Times New Roman"/>
          <w:bCs/>
          <w:sz w:val="28"/>
          <w:szCs w:val="28"/>
        </w:rPr>
        <w:t>2021</w:t>
      </w:r>
      <w:r>
        <w:rPr>
          <w:rFonts w:ascii="Times New Roman" w:hAnsi="Times New Roman"/>
          <w:bCs/>
          <w:sz w:val="28"/>
          <w:szCs w:val="28"/>
        </w:rPr>
        <w:t xml:space="preserve"> г.</w:t>
      </w:r>
      <w:r w:rsidRPr="00F572CC">
        <w:rPr>
          <w:rFonts w:ascii="Times New Roman" w:hAnsi="Times New Roman"/>
          <w:bCs/>
          <w:sz w:val="28"/>
          <w:szCs w:val="28"/>
        </w:rPr>
        <w:t xml:space="preserve"> велась деятельность </w:t>
      </w:r>
      <w:r>
        <w:rPr>
          <w:rFonts w:ascii="Times New Roman" w:hAnsi="Times New Roman"/>
          <w:bCs/>
          <w:sz w:val="28"/>
          <w:szCs w:val="28"/>
        </w:rPr>
        <w:br/>
      </w:r>
      <w:r w:rsidRPr="00F572CC">
        <w:rPr>
          <w:rFonts w:ascii="Times New Roman" w:hAnsi="Times New Roman"/>
          <w:bCs/>
          <w:sz w:val="28"/>
          <w:szCs w:val="28"/>
        </w:rPr>
        <w:t>по их размещению (1,</w:t>
      </w:r>
      <w:r>
        <w:rPr>
          <w:rFonts w:ascii="Times New Roman" w:hAnsi="Times New Roman"/>
          <w:bCs/>
          <w:sz w:val="28"/>
          <w:szCs w:val="28"/>
        </w:rPr>
        <w:t xml:space="preserve"> </w:t>
      </w:r>
      <w:r w:rsidRPr="00F572CC">
        <w:rPr>
          <w:rFonts w:ascii="Times New Roman" w:hAnsi="Times New Roman"/>
          <w:bCs/>
          <w:sz w:val="28"/>
          <w:szCs w:val="28"/>
        </w:rPr>
        <w:t>2 блоки Смоленской АЭС-2);</w:t>
      </w:r>
    </w:p>
    <w:p w:rsidR="00F635D7" w:rsidRDefault="00F635D7" w:rsidP="00FC2B12">
      <w:pPr>
        <w:widowControl w:val="0"/>
        <w:overflowPunct w:val="0"/>
        <w:autoSpaceDE w:val="0"/>
        <w:autoSpaceDN w:val="0"/>
        <w:adjustRightInd w:val="0"/>
        <w:spacing w:line="276" w:lineRule="auto"/>
        <w:ind w:firstLine="720"/>
        <w:contextualSpacing/>
        <w:jc w:val="both"/>
        <w:textAlignment w:val="baseline"/>
        <w:rPr>
          <w:rFonts w:ascii="Times New Roman" w:hAnsi="Times New Roman"/>
          <w:bCs/>
          <w:sz w:val="28"/>
          <w:szCs w:val="28"/>
        </w:rPr>
      </w:pPr>
      <w:r w:rsidRPr="00F635D7">
        <w:rPr>
          <w:rFonts w:ascii="Times New Roman" w:hAnsi="Times New Roman"/>
          <w:bCs/>
          <w:sz w:val="28"/>
          <w:szCs w:val="28"/>
        </w:rPr>
        <w:t xml:space="preserve">2 энергоблока находятся в стадии вывода из эксплуатации (1, 2 блоки </w:t>
      </w:r>
      <w:proofErr w:type="spellStart"/>
      <w:r w:rsidRPr="00F635D7">
        <w:rPr>
          <w:rFonts w:ascii="Times New Roman" w:hAnsi="Times New Roman"/>
          <w:bCs/>
          <w:sz w:val="28"/>
          <w:szCs w:val="28"/>
        </w:rPr>
        <w:lastRenderedPageBreak/>
        <w:t>Нововоронежской</w:t>
      </w:r>
      <w:proofErr w:type="spellEnd"/>
      <w:r w:rsidRPr="00F635D7">
        <w:rPr>
          <w:rFonts w:ascii="Times New Roman" w:hAnsi="Times New Roman"/>
          <w:bCs/>
          <w:sz w:val="28"/>
          <w:szCs w:val="28"/>
        </w:rPr>
        <w:t xml:space="preserve"> АЭС).</w:t>
      </w:r>
    </w:p>
    <w:p w:rsidR="00F635D7" w:rsidRPr="00F635D7" w:rsidRDefault="00F635D7" w:rsidP="00FC2B12">
      <w:pPr>
        <w:spacing w:line="276" w:lineRule="auto"/>
        <w:ind w:firstLine="709"/>
        <w:contextualSpacing/>
        <w:jc w:val="both"/>
        <w:rPr>
          <w:rFonts w:ascii="Times New Roman" w:hAnsi="Times New Roman"/>
          <w:bCs/>
          <w:sz w:val="28"/>
          <w:szCs w:val="28"/>
        </w:rPr>
      </w:pPr>
      <w:r w:rsidRPr="00F635D7">
        <w:rPr>
          <w:rFonts w:ascii="Times New Roman" w:hAnsi="Times New Roman"/>
          <w:bCs/>
          <w:sz w:val="28"/>
          <w:szCs w:val="28"/>
        </w:rPr>
        <w:t xml:space="preserve">Территориальными органами Ростехнадзора (межрегиональными территориальными управлениями по надзору за ядерной и радиационной безопасностью – далее МТУ ЯРБ) в 2021 году осуществлялся надзор </w:t>
      </w:r>
      <w:r w:rsidR="00015A45">
        <w:rPr>
          <w:rFonts w:ascii="Times New Roman" w:hAnsi="Times New Roman"/>
          <w:bCs/>
          <w:sz w:val="28"/>
          <w:szCs w:val="28"/>
        </w:rPr>
        <w:br/>
      </w:r>
      <w:r w:rsidRPr="00F635D7">
        <w:rPr>
          <w:rFonts w:ascii="Times New Roman" w:hAnsi="Times New Roman"/>
          <w:bCs/>
          <w:sz w:val="28"/>
          <w:szCs w:val="28"/>
        </w:rPr>
        <w:t xml:space="preserve">за деятельностью 1182 (1234) организаций, оказывающих услуги (выполняющих работы) эксплуатирующим организациям АО «Концерн Росэнергоатом» </w:t>
      </w:r>
      <w:r w:rsidR="00015A45">
        <w:rPr>
          <w:rFonts w:ascii="Times New Roman" w:hAnsi="Times New Roman"/>
          <w:bCs/>
          <w:sz w:val="28"/>
          <w:szCs w:val="28"/>
        </w:rPr>
        <w:br/>
      </w:r>
      <w:r w:rsidRPr="00F635D7">
        <w:rPr>
          <w:rFonts w:ascii="Times New Roman" w:hAnsi="Times New Roman"/>
          <w:bCs/>
          <w:sz w:val="28"/>
          <w:szCs w:val="28"/>
        </w:rPr>
        <w:t>и АО «СХК» (здесь и далее в скобках приведены данные за 2020 год).</w:t>
      </w:r>
    </w:p>
    <w:p w:rsidR="00F635D7" w:rsidRDefault="00F635D7" w:rsidP="00FC2B12">
      <w:pPr>
        <w:spacing w:line="276" w:lineRule="auto"/>
        <w:ind w:firstLine="709"/>
        <w:contextualSpacing/>
        <w:jc w:val="both"/>
        <w:rPr>
          <w:rFonts w:ascii="Times New Roman" w:hAnsi="Times New Roman"/>
          <w:bCs/>
          <w:sz w:val="28"/>
          <w:szCs w:val="28"/>
        </w:rPr>
      </w:pPr>
      <w:r w:rsidRPr="00F635D7">
        <w:rPr>
          <w:rFonts w:ascii="Times New Roman" w:hAnsi="Times New Roman"/>
          <w:bCs/>
          <w:sz w:val="28"/>
          <w:szCs w:val="28"/>
        </w:rPr>
        <w:t>Кроме того, МТУ ЯРБ осуществлялся надзор за деятельностью 1</w:t>
      </w:r>
      <w:r w:rsidR="002F6995">
        <w:rPr>
          <w:rFonts w:ascii="Times New Roman" w:hAnsi="Times New Roman"/>
          <w:bCs/>
          <w:sz w:val="28"/>
          <w:szCs w:val="28"/>
        </w:rPr>
        <w:t> </w:t>
      </w:r>
      <w:r w:rsidRPr="00F635D7">
        <w:rPr>
          <w:rFonts w:ascii="Times New Roman" w:hAnsi="Times New Roman"/>
          <w:bCs/>
          <w:sz w:val="28"/>
          <w:szCs w:val="28"/>
        </w:rPr>
        <w:t>244 (1</w:t>
      </w:r>
      <w:r w:rsidR="002F6995">
        <w:rPr>
          <w:rFonts w:ascii="Times New Roman" w:hAnsi="Times New Roman"/>
          <w:bCs/>
          <w:sz w:val="28"/>
          <w:szCs w:val="28"/>
        </w:rPr>
        <w:t> </w:t>
      </w:r>
      <w:r w:rsidRPr="00F635D7">
        <w:rPr>
          <w:rFonts w:ascii="Times New Roman" w:hAnsi="Times New Roman"/>
          <w:bCs/>
          <w:sz w:val="28"/>
          <w:szCs w:val="28"/>
        </w:rPr>
        <w:t xml:space="preserve">246) организаций, оказывающих услуги эксплуатирующим организациям </w:t>
      </w:r>
      <w:r w:rsidR="00015A45">
        <w:rPr>
          <w:rFonts w:ascii="Times New Roman" w:hAnsi="Times New Roman"/>
          <w:bCs/>
          <w:sz w:val="28"/>
          <w:szCs w:val="28"/>
        </w:rPr>
        <w:br/>
      </w:r>
      <w:r w:rsidRPr="00F635D7">
        <w:rPr>
          <w:rFonts w:ascii="Times New Roman" w:hAnsi="Times New Roman"/>
          <w:bCs/>
          <w:sz w:val="28"/>
          <w:szCs w:val="28"/>
        </w:rPr>
        <w:t>при проектировании, конструировании и изготовлении оборудования для всех объектов использования атомной энергии.</w:t>
      </w:r>
    </w:p>
    <w:p w:rsidR="00F635D7" w:rsidRPr="00F635D7" w:rsidRDefault="00F635D7" w:rsidP="00FC2B12">
      <w:pPr>
        <w:spacing w:line="276" w:lineRule="auto"/>
        <w:ind w:firstLine="709"/>
        <w:contextualSpacing/>
        <w:jc w:val="both"/>
        <w:rPr>
          <w:rFonts w:ascii="Times New Roman" w:hAnsi="Times New Roman"/>
          <w:bCs/>
          <w:sz w:val="28"/>
          <w:szCs w:val="28"/>
        </w:rPr>
      </w:pPr>
      <w:r w:rsidRPr="00F635D7">
        <w:rPr>
          <w:rFonts w:ascii="Times New Roman" w:hAnsi="Times New Roman"/>
          <w:bCs/>
          <w:sz w:val="28"/>
          <w:szCs w:val="28"/>
        </w:rPr>
        <w:t>Динамика данных по инспекционной деятельности МТУ ЯРБ в 2021 году по сравнению с 2020 годом приведена в таблице 1:</w:t>
      </w:r>
    </w:p>
    <w:p w:rsidR="00F635D7" w:rsidRPr="003256FE" w:rsidRDefault="00F635D7" w:rsidP="002F6995">
      <w:pPr>
        <w:spacing w:line="276" w:lineRule="auto"/>
        <w:contextualSpacing/>
        <w:jc w:val="right"/>
        <w:rPr>
          <w:rFonts w:ascii="Times New Roman" w:hAnsi="Times New Roman"/>
          <w:bCs/>
          <w:iCs/>
          <w:sz w:val="28"/>
        </w:rPr>
      </w:pPr>
      <w:r>
        <w:rPr>
          <w:rFonts w:ascii="Times New Roman" w:hAnsi="Times New Roman"/>
          <w:bCs/>
          <w:iCs/>
          <w:sz w:val="28"/>
        </w:rPr>
        <w:t>Таблица 1</w:t>
      </w:r>
    </w:p>
    <w:tbl>
      <w:tblPr>
        <w:tblW w:w="9805" w:type="dxa"/>
        <w:tblInd w:w="-176" w:type="dxa"/>
        <w:tblLayout w:type="fixed"/>
        <w:tblCellMar>
          <w:left w:w="0" w:type="dxa"/>
          <w:right w:w="0" w:type="dxa"/>
        </w:tblCellMar>
        <w:tblLook w:val="04A0" w:firstRow="1" w:lastRow="0" w:firstColumn="1" w:lastColumn="0" w:noHBand="0" w:noVBand="1"/>
      </w:tblPr>
      <w:tblGrid>
        <w:gridCol w:w="2293"/>
        <w:gridCol w:w="1134"/>
        <w:gridCol w:w="992"/>
        <w:gridCol w:w="992"/>
        <w:gridCol w:w="992"/>
        <w:gridCol w:w="1134"/>
        <w:gridCol w:w="1134"/>
        <w:gridCol w:w="1134"/>
      </w:tblGrid>
      <w:tr w:rsidR="002F6995" w:rsidRPr="002F6995" w:rsidTr="005D12AB">
        <w:trPr>
          <w:trHeight w:val="1037"/>
        </w:trPr>
        <w:tc>
          <w:tcPr>
            <w:tcW w:w="22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35D7" w:rsidRPr="002F6995" w:rsidRDefault="00F635D7" w:rsidP="00683935">
            <w:pPr>
              <w:contextualSpacing/>
              <w:jc w:val="center"/>
              <w:rPr>
                <w:rFonts w:ascii="Times New Roman" w:hAnsi="Times New Roman"/>
                <w:szCs w:val="28"/>
              </w:rPr>
            </w:pPr>
            <w:r w:rsidRPr="002F6995">
              <w:rPr>
                <w:rFonts w:ascii="Times New Roman" w:hAnsi="Times New Roman"/>
                <w:bCs/>
                <w:iCs/>
                <w:szCs w:val="28"/>
              </w:rPr>
              <w:t xml:space="preserve"> </w:t>
            </w:r>
            <w:r w:rsidRPr="002F6995">
              <w:rPr>
                <w:rFonts w:ascii="Times New Roman" w:hAnsi="Times New Roman"/>
                <w:szCs w:val="28"/>
              </w:rPr>
              <w:t>Показатель</w:t>
            </w:r>
            <w:r w:rsidR="002F6995">
              <w:rPr>
                <w:rFonts w:ascii="Times New Roman" w:hAnsi="Times New Roman"/>
                <w:szCs w:val="28"/>
              </w:rPr>
              <w:t xml:space="preserve"> </w:t>
            </w:r>
            <w:r w:rsidRPr="002F6995">
              <w:rPr>
                <w:rFonts w:ascii="Times New Roman" w:hAnsi="Times New Roman"/>
                <w:szCs w:val="28"/>
              </w:rPr>
              <w:t>/</w:t>
            </w:r>
          </w:p>
          <w:p w:rsidR="00F635D7" w:rsidRPr="002F6995" w:rsidRDefault="00F635D7" w:rsidP="00683935">
            <w:pPr>
              <w:contextualSpacing/>
              <w:jc w:val="center"/>
              <w:rPr>
                <w:rFonts w:ascii="Times New Roman" w:hAnsi="Times New Roman"/>
                <w:szCs w:val="28"/>
              </w:rPr>
            </w:pPr>
            <w:r w:rsidRPr="002F6995">
              <w:rPr>
                <w:rFonts w:ascii="Times New Roman" w:hAnsi="Times New Roman"/>
                <w:szCs w:val="28"/>
              </w:rPr>
              <w:t>МТУ ЯРБ</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35D7" w:rsidRPr="002F6995" w:rsidRDefault="00F635D7" w:rsidP="00683935">
            <w:pPr>
              <w:ind w:left="-108" w:right="-108"/>
              <w:contextualSpacing/>
              <w:jc w:val="center"/>
              <w:textAlignment w:val="baseline"/>
              <w:rPr>
                <w:rFonts w:ascii="Times New Roman" w:hAnsi="Times New Roman"/>
                <w:szCs w:val="28"/>
              </w:rPr>
            </w:pPr>
            <w:r w:rsidRPr="002F6995">
              <w:rPr>
                <w:rFonts w:ascii="Times New Roman" w:hAnsi="Times New Roman"/>
                <w:bCs/>
                <w:color w:val="333333"/>
                <w:kern w:val="24"/>
                <w:szCs w:val="28"/>
              </w:rPr>
              <w:t>ВМТУ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35D7" w:rsidRPr="002F6995" w:rsidRDefault="00F635D7" w:rsidP="00683935">
            <w:pPr>
              <w:ind w:left="-108" w:right="-108"/>
              <w:contextualSpacing/>
              <w:jc w:val="center"/>
              <w:textAlignment w:val="baseline"/>
              <w:rPr>
                <w:rFonts w:ascii="Times New Roman" w:hAnsi="Times New Roman"/>
                <w:szCs w:val="28"/>
              </w:rPr>
            </w:pPr>
            <w:r w:rsidRPr="002F6995">
              <w:rPr>
                <w:rFonts w:ascii="Times New Roman" w:hAnsi="Times New Roman"/>
                <w:bCs/>
                <w:color w:val="333333"/>
                <w:kern w:val="24"/>
                <w:szCs w:val="28"/>
              </w:rPr>
              <w:t>ДМТУ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35D7" w:rsidRPr="002F6995" w:rsidRDefault="00F635D7" w:rsidP="00683935">
            <w:pPr>
              <w:ind w:left="-108" w:right="-108"/>
              <w:contextualSpacing/>
              <w:jc w:val="center"/>
              <w:textAlignment w:val="baseline"/>
              <w:rPr>
                <w:rFonts w:ascii="Times New Roman" w:hAnsi="Times New Roman"/>
                <w:szCs w:val="28"/>
              </w:rPr>
            </w:pPr>
            <w:r w:rsidRPr="002F6995">
              <w:rPr>
                <w:rFonts w:ascii="Times New Roman" w:hAnsi="Times New Roman"/>
                <w:bCs/>
                <w:color w:val="333333"/>
                <w:kern w:val="24"/>
                <w:szCs w:val="28"/>
              </w:rPr>
              <w:t>СЕМТУ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35D7" w:rsidRPr="002F6995" w:rsidRDefault="00F635D7" w:rsidP="00683935">
            <w:pPr>
              <w:ind w:left="-108" w:right="-108"/>
              <w:contextualSpacing/>
              <w:jc w:val="center"/>
              <w:textAlignment w:val="baseline"/>
              <w:rPr>
                <w:rFonts w:ascii="Times New Roman" w:hAnsi="Times New Roman"/>
                <w:szCs w:val="28"/>
              </w:rPr>
            </w:pPr>
            <w:r w:rsidRPr="002F6995">
              <w:rPr>
                <w:rFonts w:ascii="Times New Roman" w:hAnsi="Times New Roman"/>
                <w:bCs/>
                <w:color w:val="333333"/>
                <w:kern w:val="24"/>
                <w:szCs w:val="28"/>
              </w:rPr>
              <w:t>УМТУ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35D7" w:rsidRPr="002F6995" w:rsidRDefault="00F635D7" w:rsidP="00683935">
            <w:pPr>
              <w:ind w:left="-108" w:right="-108"/>
              <w:contextualSpacing/>
              <w:jc w:val="center"/>
              <w:textAlignment w:val="baseline"/>
              <w:rPr>
                <w:rFonts w:ascii="Times New Roman" w:hAnsi="Times New Roman"/>
                <w:szCs w:val="28"/>
              </w:rPr>
            </w:pPr>
            <w:r w:rsidRPr="002F6995">
              <w:rPr>
                <w:rFonts w:ascii="Times New Roman" w:hAnsi="Times New Roman"/>
                <w:bCs/>
                <w:color w:val="333333"/>
                <w:kern w:val="24"/>
                <w:szCs w:val="28"/>
              </w:rPr>
              <w:t>ЦМТУ</w:t>
            </w:r>
          </w:p>
        </w:tc>
        <w:tc>
          <w:tcPr>
            <w:tcW w:w="1134" w:type="dxa"/>
            <w:tcBorders>
              <w:top w:val="single" w:sz="8" w:space="0" w:color="000000"/>
              <w:left w:val="single" w:sz="8" w:space="0" w:color="000000"/>
              <w:bottom w:val="single" w:sz="8" w:space="0" w:color="000000"/>
              <w:right w:val="single" w:sz="8" w:space="0" w:color="000000"/>
            </w:tcBorders>
            <w:vAlign w:val="center"/>
          </w:tcPr>
          <w:p w:rsidR="002F6995" w:rsidRDefault="00F635D7" w:rsidP="00683935">
            <w:pPr>
              <w:ind w:right="-122"/>
              <w:contextualSpacing/>
              <w:jc w:val="center"/>
              <w:textAlignment w:val="baseline"/>
              <w:rPr>
                <w:rFonts w:ascii="Times New Roman" w:hAnsi="Times New Roman"/>
                <w:szCs w:val="28"/>
              </w:rPr>
            </w:pPr>
            <w:r w:rsidRPr="002F6995">
              <w:rPr>
                <w:rFonts w:ascii="Times New Roman" w:hAnsi="Times New Roman"/>
                <w:szCs w:val="28"/>
              </w:rPr>
              <w:t xml:space="preserve">МТУ </w:t>
            </w:r>
          </w:p>
          <w:p w:rsidR="00F635D7" w:rsidRPr="002F6995" w:rsidRDefault="00F635D7" w:rsidP="00683935">
            <w:pPr>
              <w:ind w:right="-122"/>
              <w:contextualSpacing/>
              <w:jc w:val="center"/>
              <w:textAlignment w:val="baseline"/>
              <w:rPr>
                <w:rFonts w:ascii="Times New Roman" w:hAnsi="Times New Roman"/>
                <w:bCs/>
                <w:color w:val="333333"/>
                <w:kern w:val="24"/>
                <w:szCs w:val="28"/>
              </w:rPr>
            </w:pPr>
            <w:proofErr w:type="spellStart"/>
            <w:r w:rsidRPr="002F6995">
              <w:rPr>
                <w:rFonts w:ascii="Times New Roman" w:hAnsi="Times New Roman"/>
                <w:szCs w:val="28"/>
              </w:rPr>
              <w:t>СиДВ</w:t>
            </w:r>
            <w:proofErr w:type="spellEnd"/>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35D7" w:rsidRPr="002F6995" w:rsidRDefault="00F635D7" w:rsidP="00683935">
            <w:pPr>
              <w:contextualSpacing/>
              <w:jc w:val="center"/>
              <w:textAlignment w:val="baseline"/>
              <w:rPr>
                <w:rFonts w:ascii="Times New Roman" w:hAnsi="Times New Roman"/>
                <w:szCs w:val="28"/>
              </w:rPr>
            </w:pPr>
            <w:r w:rsidRPr="002F6995">
              <w:rPr>
                <w:rFonts w:ascii="Times New Roman" w:hAnsi="Times New Roman"/>
                <w:bCs/>
                <w:color w:val="333333"/>
                <w:kern w:val="24"/>
                <w:szCs w:val="28"/>
              </w:rPr>
              <w:t>Итого</w:t>
            </w:r>
          </w:p>
        </w:tc>
      </w:tr>
      <w:tr w:rsidR="002F6995" w:rsidRPr="002F6995" w:rsidTr="005D12AB">
        <w:trPr>
          <w:trHeight w:val="775"/>
        </w:trPr>
        <w:tc>
          <w:tcPr>
            <w:tcW w:w="22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F6995" w:rsidRPr="00F572CC" w:rsidRDefault="00F635D7" w:rsidP="00683935">
            <w:pPr>
              <w:overflowPunct w:val="0"/>
              <w:contextualSpacing/>
              <w:textAlignment w:val="baseline"/>
              <w:rPr>
                <w:rFonts w:ascii="Times New Roman" w:hAnsi="Times New Roman"/>
                <w:b/>
                <w:color w:val="333333"/>
                <w:kern w:val="24"/>
                <w:szCs w:val="28"/>
              </w:rPr>
            </w:pPr>
            <w:r w:rsidRPr="00F572CC">
              <w:rPr>
                <w:rFonts w:ascii="Times New Roman" w:hAnsi="Times New Roman"/>
                <w:b/>
                <w:color w:val="333333"/>
                <w:kern w:val="24"/>
                <w:szCs w:val="28"/>
              </w:rPr>
              <w:t xml:space="preserve">Общее количество проверок (инспекций) </w:t>
            </w:r>
          </w:p>
          <w:p w:rsidR="002F6995" w:rsidRPr="00F572CC" w:rsidRDefault="00F635D7" w:rsidP="00683935">
            <w:pPr>
              <w:overflowPunct w:val="0"/>
              <w:contextualSpacing/>
              <w:textAlignment w:val="baseline"/>
              <w:rPr>
                <w:rFonts w:ascii="Times New Roman" w:hAnsi="Times New Roman"/>
                <w:b/>
                <w:color w:val="333333"/>
                <w:kern w:val="24"/>
                <w:szCs w:val="28"/>
              </w:rPr>
            </w:pPr>
            <w:r w:rsidRPr="00F572CC">
              <w:rPr>
                <w:rFonts w:ascii="Times New Roman" w:hAnsi="Times New Roman"/>
                <w:b/>
                <w:color w:val="333333"/>
                <w:kern w:val="24"/>
                <w:szCs w:val="28"/>
              </w:rPr>
              <w:t xml:space="preserve">и мероприятий </w:t>
            </w:r>
          </w:p>
          <w:p w:rsidR="00F635D7" w:rsidRPr="002F6995" w:rsidRDefault="00F635D7" w:rsidP="00683935">
            <w:pPr>
              <w:overflowPunct w:val="0"/>
              <w:contextualSpacing/>
              <w:textAlignment w:val="baseline"/>
              <w:rPr>
                <w:rFonts w:ascii="Times New Roman" w:hAnsi="Times New Roman"/>
                <w:szCs w:val="28"/>
              </w:rPr>
            </w:pPr>
            <w:r w:rsidRPr="00F572CC">
              <w:rPr>
                <w:rFonts w:ascii="Times New Roman" w:hAnsi="Times New Roman"/>
                <w:b/>
                <w:color w:val="333333"/>
                <w:kern w:val="24"/>
                <w:szCs w:val="28"/>
              </w:rPr>
              <w:t>по контролю</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35D7" w:rsidRPr="002F6995" w:rsidRDefault="00F635D7" w:rsidP="00683935">
            <w:pPr>
              <w:contextualSpacing/>
              <w:jc w:val="center"/>
              <w:textAlignment w:val="baseline"/>
              <w:rPr>
                <w:rFonts w:ascii="Times New Roman" w:hAnsi="Times New Roman"/>
                <w:szCs w:val="28"/>
              </w:rPr>
            </w:pPr>
            <w:r w:rsidRPr="002F6995">
              <w:rPr>
                <w:rFonts w:ascii="Times New Roman" w:hAnsi="Times New Roman"/>
                <w:color w:val="333333"/>
                <w:kern w:val="24"/>
                <w:szCs w:val="28"/>
              </w:rPr>
              <w:t>1</w:t>
            </w:r>
            <w:r w:rsidR="002F6995">
              <w:rPr>
                <w:rFonts w:ascii="Times New Roman" w:hAnsi="Times New Roman"/>
                <w:color w:val="333333"/>
                <w:kern w:val="24"/>
                <w:szCs w:val="28"/>
              </w:rPr>
              <w:t> </w:t>
            </w:r>
            <w:r w:rsidRPr="002F6995">
              <w:rPr>
                <w:rFonts w:ascii="Times New Roman" w:hAnsi="Times New Roman"/>
                <w:color w:val="333333"/>
                <w:kern w:val="24"/>
                <w:szCs w:val="28"/>
              </w:rPr>
              <w:t>111 (989)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35D7" w:rsidRPr="002F6995" w:rsidRDefault="00F635D7" w:rsidP="00683935">
            <w:pPr>
              <w:contextualSpacing/>
              <w:jc w:val="center"/>
              <w:textAlignment w:val="baseline"/>
              <w:rPr>
                <w:rFonts w:ascii="Times New Roman" w:hAnsi="Times New Roman"/>
                <w:szCs w:val="28"/>
              </w:rPr>
            </w:pPr>
            <w:r w:rsidRPr="002F6995">
              <w:rPr>
                <w:rFonts w:ascii="Times New Roman" w:hAnsi="Times New Roman"/>
                <w:color w:val="333333"/>
                <w:kern w:val="24"/>
                <w:szCs w:val="28"/>
              </w:rPr>
              <w:t>1</w:t>
            </w:r>
            <w:r w:rsidR="002F6995">
              <w:rPr>
                <w:rFonts w:ascii="Times New Roman" w:hAnsi="Times New Roman"/>
                <w:color w:val="333333"/>
                <w:kern w:val="24"/>
                <w:szCs w:val="28"/>
              </w:rPr>
              <w:t> </w:t>
            </w:r>
            <w:r w:rsidRPr="002F6995">
              <w:rPr>
                <w:rFonts w:ascii="Times New Roman" w:hAnsi="Times New Roman"/>
                <w:color w:val="333333"/>
                <w:kern w:val="24"/>
                <w:szCs w:val="28"/>
              </w:rPr>
              <w:t>182 (1</w:t>
            </w:r>
            <w:r w:rsidR="00636D51">
              <w:rPr>
                <w:rFonts w:ascii="Times New Roman" w:hAnsi="Times New Roman"/>
                <w:color w:val="333333"/>
                <w:kern w:val="24"/>
                <w:szCs w:val="28"/>
              </w:rPr>
              <w:t> </w:t>
            </w:r>
            <w:r w:rsidRPr="002F6995">
              <w:rPr>
                <w:rFonts w:ascii="Times New Roman" w:hAnsi="Times New Roman"/>
                <w:color w:val="333333"/>
                <w:kern w:val="24"/>
                <w:szCs w:val="28"/>
              </w:rPr>
              <w:t>153)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35D7" w:rsidRPr="002F6995" w:rsidRDefault="00F635D7" w:rsidP="00683935">
            <w:pPr>
              <w:contextualSpacing/>
              <w:jc w:val="center"/>
              <w:textAlignment w:val="baseline"/>
              <w:rPr>
                <w:rFonts w:ascii="Times New Roman" w:hAnsi="Times New Roman"/>
                <w:szCs w:val="28"/>
              </w:rPr>
            </w:pPr>
            <w:r w:rsidRPr="002F6995">
              <w:rPr>
                <w:rFonts w:ascii="Times New Roman" w:hAnsi="Times New Roman"/>
                <w:color w:val="333333"/>
                <w:kern w:val="24"/>
                <w:szCs w:val="28"/>
              </w:rPr>
              <w:t>1</w:t>
            </w:r>
            <w:r w:rsidR="002F6995">
              <w:rPr>
                <w:rFonts w:ascii="Times New Roman" w:hAnsi="Times New Roman"/>
                <w:color w:val="333333"/>
                <w:kern w:val="24"/>
                <w:szCs w:val="28"/>
              </w:rPr>
              <w:t> </w:t>
            </w:r>
            <w:r w:rsidRPr="002F6995">
              <w:rPr>
                <w:rFonts w:ascii="Times New Roman" w:hAnsi="Times New Roman"/>
                <w:color w:val="333333"/>
                <w:kern w:val="24"/>
                <w:szCs w:val="28"/>
              </w:rPr>
              <w:t>292 (1</w:t>
            </w:r>
            <w:r w:rsidR="00636D51">
              <w:rPr>
                <w:rFonts w:ascii="Times New Roman" w:hAnsi="Times New Roman"/>
                <w:color w:val="333333"/>
                <w:kern w:val="24"/>
                <w:szCs w:val="28"/>
              </w:rPr>
              <w:t> </w:t>
            </w:r>
            <w:r w:rsidRPr="002F6995">
              <w:rPr>
                <w:rFonts w:ascii="Times New Roman" w:hAnsi="Times New Roman"/>
                <w:color w:val="333333"/>
                <w:kern w:val="24"/>
                <w:szCs w:val="28"/>
              </w:rPr>
              <w:t>507)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65 </w:t>
            </w:r>
          </w:p>
          <w:p w:rsidR="00F635D7" w:rsidRPr="002F6995" w:rsidRDefault="00F635D7" w:rsidP="00683935">
            <w:pPr>
              <w:contextualSpacing/>
              <w:jc w:val="center"/>
              <w:textAlignment w:val="baseline"/>
              <w:rPr>
                <w:rFonts w:ascii="Times New Roman" w:hAnsi="Times New Roman"/>
                <w:szCs w:val="28"/>
              </w:rPr>
            </w:pPr>
            <w:r w:rsidRPr="002F6995">
              <w:rPr>
                <w:rFonts w:ascii="Times New Roman" w:hAnsi="Times New Roman"/>
                <w:color w:val="333333"/>
                <w:kern w:val="24"/>
                <w:szCs w:val="28"/>
              </w:rPr>
              <w:t>(64)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35D7" w:rsidRPr="002F6995" w:rsidRDefault="00F635D7" w:rsidP="00683935">
            <w:pPr>
              <w:contextualSpacing/>
              <w:jc w:val="center"/>
              <w:textAlignment w:val="baseline"/>
              <w:rPr>
                <w:rFonts w:ascii="Times New Roman" w:hAnsi="Times New Roman"/>
                <w:szCs w:val="28"/>
              </w:rPr>
            </w:pPr>
            <w:r w:rsidRPr="002F6995">
              <w:rPr>
                <w:rFonts w:ascii="Times New Roman" w:hAnsi="Times New Roman"/>
                <w:color w:val="333333"/>
                <w:kern w:val="24"/>
                <w:szCs w:val="28"/>
              </w:rPr>
              <w:t>208 (215)</w:t>
            </w:r>
          </w:p>
        </w:tc>
        <w:tc>
          <w:tcPr>
            <w:tcW w:w="1134" w:type="dxa"/>
            <w:tcBorders>
              <w:top w:val="single" w:sz="8" w:space="0" w:color="000000"/>
              <w:left w:val="single" w:sz="8" w:space="0" w:color="000000"/>
              <w:bottom w:val="single" w:sz="8" w:space="0" w:color="000000"/>
              <w:right w:val="single" w:sz="8" w:space="0" w:color="000000"/>
            </w:tcBorders>
            <w:vAlign w:val="center"/>
          </w:tcPr>
          <w:p w:rsid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11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w:t>
            </w:r>
            <w:r w:rsidR="002F6995">
              <w:rPr>
                <w:rFonts w:ascii="Times New Roman" w:hAnsi="Times New Roman"/>
                <w:color w:val="333333"/>
                <w:kern w:val="24"/>
                <w:szCs w:val="28"/>
              </w:rPr>
              <w:t>5</w:t>
            </w:r>
            <w:r w:rsidRPr="002F6995">
              <w:rPr>
                <w:rFonts w:ascii="Times New Roman" w:hAnsi="Times New Roman"/>
                <w:color w:val="333333"/>
                <w:kern w:val="24"/>
                <w:szCs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35D7" w:rsidRPr="002F6995" w:rsidRDefault="00F635D7" w:rsidP="00683935">
            <w:pPr>
              <w:contextualSpacing/>
              <w:jc w:val="center"/>
              <w:textAlignment w:val="baseline"/>
              <w:rPr>
                <w:rFonts w:ascii="Times New Roman" w:hAnsi="Times New Roman"/>
                <w:szCs w:val="28"/>
              </w:rPr>
            </w:pPr>
            <w:r w:rsidRPr="002F6995">
              <w:rPr>
                <w:rFonts w:ascii="Times New Roman" w:hAnsi="Times New Roman"/>
                <w:color w:val="333333"/>
                <w:kern w:val="24"/>
                <w:szCs w:val="28"/>
              </w:rPr>
              <w:t>3</w:t>
            </w:r>
            <w:r w:rsidR="002F6995">
              <w:rPr>
                <w:rFonts w:ascii="Times New Roman" w:hAnsi="Times New Roman"/>
                <w:color w:val="333333"/>
                <w:kern w:val="24"/>
                <w:szCs w:val="28"/>
              </w:rPr>
              <w:t> </w:t>
            </w:r>
            <w:r w:rsidRPr="002F6995">
              <w:rPr>
                <w:rFonts w:ascii="Times New Roman" w:hAnsi="Times New Roman"/>
                <w:color w:val="333333"/>
                <w:kern w:val="24"/>
                <w:szCs w:val="28"/>
              </w:rPr>
              <w:t>869 (3</w:t>
            </w:r>
            <w:r w:rsidR="002F6995">
              <w:rPr>
                <w:rFonts w:ascii="Times New Roman" w:hAnsi="Times New Roman"/>
                <w:color w:val="333333"/>
                <w:kern w:val="24"/>
                <w:szCs w:val="28"/>
              </w:rPr>
              <w:t> </w:t>
            </w:r>
            <w:r w:rsidRPr="002F6995">
              <w:rPr>
                <w:rFonts w:ascii="Times New Roman" w:hAnsi="Times New Roman"/>
                <w:color w:val="333333"/>
                <w:kern w:val="24"/>
                <w:szCs w:val="28"/>
              </w:rPr>
              <w:t>793)</w:t>
            </w:r>
          </w:p>
        </w:tc>
      </w:tr>
      <w:tr w:rsidR="002F6995" w:rsidRPr="002F6995" w:rsidTr="005D12AB">
        <w:trPr>
          <w:trHeight w:val="775"/>
        </w:trPr>
        <w:tc>
          <w:tcPr>
            <w:tcW w:w="22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635D7" w:rsidRPr="002F6995" w:rsidRDefault="00F635D7" w:rsidP="00683935">
            <w:pPr>
              <w:overflowPunct w:val="0"/>
              <w:contextualSpacing/>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в </w:t>
            </w:r>
            <w:proofErr w:type="spellStart"/>
            <w:r w:rsidRPr="002F6995">
              <w:rPr>
                <w:rFonts w:ascii="Times New Roman" w:hAnsi="Times New Roman"/>
                <w:color w:val="333333"/>
                <w:kern w:val="24"/>
                <w:szCs w:val="28"/>
              </w:rPr>
              <w:t>т.ч</w:t>
            </w:r>
            <w:proofErr w:type="spellEnd"/>
            <w:r w:rsidRPr="002F6995">
              <w:rPr>
                <w:rFonts w:ascii="Times New Roman" w:hAnsi="Times New Roman"/>
                <w:color w:val="333333"/>
                <w:kern w:val="24"/>
                <w:szCs w:val="28"/>
              </w:rPr>
              <w:t>. количество плановых проверок (инспекций)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13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37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(12)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8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10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49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(38)</w:t>
            </w:r>
          </w:p>
        </w:tc>
        <w:tc>
          <w:tcPr>
            <w:tcW w:w="1134" w:type="dxa"/>
            <w:tcBorders>
              <w:top w:val="single" w:sz="8" w:space="0" w:color="000000"/>
              <w:left w:val="single" w:sz="8" w:space="0" w:color="000000"/>
              <w:bottom w:val="single" w:sz="8" w:space="0" w:color="000000"/>
              <w:right w:val="single" w:sz="8" w:space="0" w:color="000000"/>
            </w:tcBorders>
            <w:vAlign w:val="center"/>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0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117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(68)</w:t>
            </w:r>
          </w:p>
        </w:tc>
      </w:tr>
      <w:tr w:rsidR="002F6995" w:rsidRPr="002F6995" w:rsidTr="005D12AB">
        <w:trPr>
          <w:trHeight w:val="775"/>
        </w:trPr>
        <w:tc>
          <w:tcPr>
            <w:tcW w:w="22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635D7" w:rsidRPr="002F6995" w:rsidRDefault="00F635D7" w:rsidP="00683935">
            <w:pPr>
              <w:overflowPunct w:val="0"/>
              <w:contextualSpacing/>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в </w:t>
            </w:r>
            <w:proofErr w:type="spellStart"/>
            <w:r w:rsidRPr="002F6995">
              <w:rPr>
                <w:rFonts w:ascii="Times New Roman" w:hAnsi="Times New Roman"/>
                <w:color w:val="333333"/>
                <w:kern w:val="24"/>
                <w:szCs w:val="28"/>
              </w:rPr>
              <w:t>т.ч</w:t>
            </w:r>
            <w:proofErr w:type="spellEnd"/>
            <w:r w:rsidRPr="002F6995">
              <w:rPr>
                <w:rFonts w:ascii="Times New Roman" w:hAnsi="Times New Roman"/>
                <w:color w:val="333333"/>
                <w:kern w:val="24"/>
                <w:szCs w:val="28"/>
              </w:rPr>
              <w:t>. количество внеплановых проверок (инспекций)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9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(10)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48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(38)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21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(22)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10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73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(96)</w:t>
            </w:r>
          </w:p>
        </w:tc>
        <w:tc>
          <w:tcPr>
            <w:tcW w:w="1134" w:type="dxa"/>
            <w:tcBorders>
              <w:top w:val="single" w:sz="8" w:space="0" w:color="000000"/>
              <w:left w:val="single" w:sz="8" w:space="0" w:color="000000"/>
              <w:bottom w:val="single" w:sz="8" w:space="0" w:color="000000"/>
              <w:right w:val="single" w:sz="8" w:space="0" w:color="000000"/>
            </w:tcBorders>
            <w:vAlign w:val="center"/>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11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172 (185)</w:t>
            </w:r>
          </w:p>
        </w:tc>
      </w:tr>
      <w:tr w:rsidR="002F6995" w:rsidRPr="002F6995" w:rsidTr="005D12AB">
        <w:trPr>
          <w:trHeight w:val="775"/>
        </w:trPr>
        <w:tc>
          <w:tcPr>
            <w:tcW w:w="22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635D7" w:rsidRPr="002F6995" w:rsidRDefault="00F635D7" w:rsidP="00683935">
            <w:pPr>
              <w:overflowPunct w:val="0"/>
              <w:contextualSpacing/>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в </w:t>
            </w:r>
            <w:proofErr w:type="spellStart"/>
            <w:r w:rsidRPr="002F6995">
              <w:rPr>
                <w:rFonts w:ascii="Times New Roman" w:hAnsi="Times New Roman"/>
                <w:color w:val="333333"/>
                <w:kern w:val="24"/>
                <w:szCs w:val="28"/>
              </w:rPr>
              <w:t>т.ч</w:t>
            </w:r>
            <w:proofErr w:type="spellEnd"/>
            <w:r w:rsidRPr="002F6995">
              <w:rPr>
                <w:rFonts w:ascii="Times New Roman" w:hAnsi="Times New Roman"/>
                <w:color w:val="333333"/>
                <w:kern w:val="24"/>
                <w:szCs w:val="28"/>
              </w:rPr>
              <w:t xml:space="preserve">. количество мероприятий по контролю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1</w:t>
            </w:r>
            <w:r w:rsidR="00683935">
              <w:rPr>
                <w:rFonts w:ascii="Times New Roman" w:hAnsi="Times New Roman"/>
                <w:color w:val="333333"/>
                <w:kern w:val="24"/>
                <w:szCs w:val="28"/>
              </w:rPr>
              <w:t> </w:t>
            </w:r>
            <w:r w:rsidRPr="002F6995">
              <w:rPr>
                <w:rFonts w:ascii="Times New Roman" w:hAnsi="Times New Roman"/>
                <w:color w:val="333333"/>
                <w:kern w:val="24"/>
                <w:szCs w:val="28"/>
              </w:rPr>
              <w:t>089 (977)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1</w:t>
            </w:r>
            <w:r w:rsidR="00683935">
              <w:rPr>
                <w:rFonts w:ascii="Times New Roman" w:hAnsi="Times New Roman"/>
                <w:color w:val="333333"/>
                <w:kern w:val="24"/>
                <w:szCs w:val="28"/>
              </w:rPr>
              <w:t> </w:t>
            </w:r>
            <w:r w:rsidRPr="002F6995">
              <w:rPr>
                <w:rFonts w:ascii="Times New Roman" w:hAnsi="Times New Roman"/>
                <w:color w:val="333333"/>
                <w:kern w:val="24"/>
                <w:szCs w:val="28"/>
              </w:rPr>
              <w:t>097 (1</w:t>
            </w:r>
            <w:r w:rsidR="00683935">
              <w:rPr>
                <w:rFonts w:ascii="Times New Roman" w:hAnsi="Times New Roman"/>
                <w:color w:val="333333"/>
                <w:kern w:val="24"/>
                <w:szCs w:val="28"/>
              </w:rPr>
              <w:t> </w:t>
            </w:r>
            <w:r w:rsidRPr="002F6995">
              <w:rPr>
                <w:rFonts w:ascii="Times New Roman" w:hAnsi="Times New Roman"/>
                <w:color w:val="333333"/>
                <w:kern w:val="24"/>
                <w:szCs w:val="28"/>
              </w:rPr>
              <w:t>103)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1</w:t>
            </w:r>
            <w:r w:rsidR="00683935">
              <w:rPr>
                <w:rFonts w:ascii="Times New Roman" w:hAnsi="Times New Roman"/>
                <w:color w:val="333333"/>
                <w:kern w:val="24"/>
                <w:szCs w:val="28"/>
              </w:rPr>
              <w:t> </w:t>
            </w:r>
            <w:r w:rsidRPr="002F6995">
              <w:rPr>
                <w:rFonts w:ascii="Times New Roman" w:hAnsi="Times New Roman"/>
                <w:color w:val="333333"/>
                <w:kern w:val="24"/>
                <w:szCs w:val="28"/>
              </w:rPr>
              <w:t>263 (1</w:t>
            </w:r>
            <w:r w:rsidR="00683935">
              <w:rPr>
                <w:rFonts w:ascii="Times New Roman" w:hAnsi="Times New Roman"/>
                <w:color w:val="333333"/>
                <w:kern w:val="24"/>
                <w:szCs w:val="28"/>
              </w:rPr>
              <w:t> </w:t>
            </w:r>
            <w:r w:rsidRPr="002F6995">
              <w:rPr>
                <w:rFonts w:ascii="Times New Roman" w:hAnsi="Times New Roman"/>
                <w:color w:val="333333"/>
                <w:kern w:val="24"/>
                <w:szCs w:val="28"/>
              </w:rPr>
              <w:t>338)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45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(41)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86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(81)</w:t>
            </w:r>
          </w:p>
        </w:tc>
        <w:tc>
          <w:tcPr>
            <w:tcW w:w="1134" w:type="dxa"/>
            <w:tcBorders>
              <w:top w:val="single" w:sz="8" w:space="0" w:color="000000"/>
              <w:left w:val="single" w:sz="8" w:space="0" w:color="000000"/>
              <w:bottom w:val="single" w:sz="8" w:space="0" w:color="000000"/>
              <w:right w:val="single" w:sz="8" w:space="0" w:color="000000"/>
            </w:tcBorders>
            <w:vAlign w:val="center"/>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0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3</w:t>
            </w:r>
            <w:r w:rsidR="00F572CC">
              <w:rPr>
                <w:rFonts w:ascii="Times New Roman" w:hAnsi="Times New Roman"/>
                <w:color w:val="333333"/>
                <w:kern w:val="24"/>
                <w:szCs w:val="28"/>
              </w:rPr>
              <w:t> </w:t>
            </w:r>
            <w:r w:rsidRPr="002F6995">
              <w:rPr>
                <w:rFonts w:ascii="Times New Roman" w:hAnsi="Times New Roman"/>
                <w:color w:val="333333"/>
                <w:kern w:val="24"/>
                <w:szCs w:val="28"/>
              </w:rPr>
              <w:t>580 (3</w:t>
            </w:r>
            <w:r w:rsidR="00F572CC">
              <w:rPr>
                <w:rFonts w:ascii="Times New Roman" w:hAnsi="Times New Roman"/>
                <w:color w:val="333333"/>
                <w:kern w:val="24"/>
                <w:szCs w:val="28"/>
              </w:rPr>
              <w:t> </w:t>
            </w:r>
            <w:r w:rsidRPr="002F6995">
              <w:rPr>
                <w:rFonts w:ascii="Times New Roman" w:hAnsi="Times New Roman"/>
                <w:color w:val="333333"/>
                <w:kern w:val="24"/>
                <w:szCs w:val="28"/>
              </w:rPr>
              <w:t>540)</w:t>
            </w:r>
          </w:p>
        </w:tc>
      </w:tr>
      <w:tr w:rsidR="002F6995" w:rsidRPr="002F6995" w:rsidTr="005D12AB">
        <w:trPr>
          <w:trHeight w:val="775"/>
        </w:trPr>
        <w:tc>
          <w:tcPr>
            <w:tcW w:w="22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635D7" w:rsidRPr="00F572CC" w:rsidRDefault="00F635D7" w:rsidP="00683935">
            <w:pPr>
              <w:overflowPunct w:val="0"/>
              <w:contextualSpacing/>
              <w:textAlignment w:val="baseline"/>
              <w:rPr>
                <w:rFonts w:ascii="Times New Roman" w:hAnsi="Times New Roman"/>
                <w:b/>
                <w:szCs w:val="28"/>
              </w:rPr>
            </w:pPr>
            <w:r w:rsidRPr="00F572CC">
              <w:rPr>
                <w:rFonts w:ascii="Times New Roman" w:hAnsi="Times New Roman"/>
                <w:b/>
                <w:color w:val="333333"/>
                <w:kern w:val="24"/>
                <w:szCs w:val="28"/>
              </w:rPr>
              <w:t>Количество выявленных нарушений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18 </w:t>
            </w:r>
          </w:p>
          <w:p w:rsidR="00F635D7" w:rsidRPr="002F6995" w:rsidRDefault="00F635D7" w:rsidP="00683935">
            <w:pPr>
              <w:contextualSpacing/>
              <w:jc w:val="center"/>
              <w:textAlignment w:val="baseline"/>
              <w:rPr>
                <w:rFonts w:ascii="Times New Roman" w:hAnsi="Times New Roman"/>
                <w:szCs w:val="28"/>
              </w:rPr>
            </w:pPr>
            <w:r w:rsidRPr="002F6995">
              <w:rPr>
                <w:rFonts w:ascii="Times New Roman" w:hAnsi="Times New Roman"/>
                <w:color w:val="333333"/>
                <w:kern w:val="24"/>
                <w:szCs w:val="28"/>
              </w:rPr>
              <w:t>(15)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195 </w:t>
            </w:r>
          </w:p>
          <w:p w:rsidR="00F635D7" w:rsidRPr="002F6995" w:rsidRDefault="00F635D7" w:rsidP="00683935">
            <w:pPr>
              <w:contextualSpacing/>
              <w:jc w:val="center"/>
              <w:textAlignment w:val="baseline"/>
              <w:rPr>
                <w:rFonts w:ascii="Times New Roman" w:hAnsi="Times New Roman"/>
                <w:szCs w:val="28"/>
              </w:rPr>
            </w:pPr>
            <w:r w:rsidRPr="002F6995">
              <w:rPr>
                <w:rFonts w:ascii="Times New Roman" w:hAnsi="Times New Roman"/>
                <w:color w:val="333333"/>
                <w:kern w:val="24"/>
                <w:szCs w:val="28"/>
              </w:rPr>
              <w:t>(67)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62 </w:t>
            </w:r>
          </w:p>
          <w:p w:rsidR="00F635D7" w:rsidRPr="002F6995" w:rsidRDefault="00F635D7" w:rsidP="00683935">
            <w:pPr>
              <w:contextualSpacing/>
              <w:jc w:val="center"/>
              <w:textAlignment w:val="baseline"/>
              <w:rPr>
                <w:rFonts w:ascii="Times New Roman" w:hAnsi="Times New Roman"/>
                <w:szCs w:val="28"/>
              </w:rPr>
            </w:pPr>
            <w:r w:rsidRPr="002F6995">
              <w:rPr>
                <w:rFonts w:ascii="Times New Roman" w:hAnsi="Times New Roman"/>
                <w:color w:val="333333"/>
                <w:kern w:val="24"/>
                <w:szCs w:val="28"/>
              </w:rPr>
              <w:t>(60)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23 </w:t>
            </w:r>
          </w:p>
          <w:p w:rsidR="00F635D7" w:rsidRPr="002F6995" w:rsidRDefault="00F635D7" w:rsidP="00683935">
            <w:pPr>
              <w:contextualSpacing/>
              <w:jc w:val="center"/>
              <w:textAlignment w:val="baseline"/>
              <w:rPr>
                <w:rFonts w:ascii="Times New Roman" w:hAnsi="Times New Roman"/>
                <w:szCs w:val="28"/>
              </w:rPr>
            </w:pPr>
            <w:r w:rsidRPr="002F6995">
              <w:rPr>
                <w:rFonts w:ascii="Times New Roman" w:hAnsi="Times New Roman"/>
                <w:color w:val="333333"/>
                <w:kern w:val="24"/>
                <w:szCs w:val="28"/>
              </w:rPr>
              <w:t>(31)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15 </w:t>
            </w:r>
          </w:p>
          <w:p w:rsidR="00F635D7" w:rsidRPr="002F6995" w:rsidRDefault="00F635D7" w:rsidP="00683935">
            <w:pPr>
              <w:contextualSpacing/>
              <w:jc w:val="center"/>
              <w:textAlignment w:val="baseline"/>
              <w:rPr>
                <w:rFonts w:ascii="Times New Roman" w:hAnsi="Times New Roman"/>
                <w:szCs w:val="28"/>
              </w:rPr>
            </w:pPr>
            <w:r w:rsidRPr="002F6995">
              <w:rPr>
                <w:rFonts w:ascii="Times New Roman" w:hAnsi="Times New Roman"/>
                <w:color w:val="333333"/>
                <w:kern w:val="24"/>
                <w:szCs w:val="28"/>
              </w:rPr>
              <w:t>(56)</w:t>
            </w:r>
          </w:p>
        </w:tc>
        <w:tc>
          <w:tcPr>
            <w:tcW w:w="1134" w:type="dxa"/>
            <w:tcBorders>
              <w:top w:val="single" w:sz="8" w:space="0" w:color="000000"/>
              <w:left w:val="single" w:sz="8" w:space="0" w:color="000000"/>
              <w:bottom w:val="single" w:sz="8" w:space="0" w:color="000000"/>
              <w:right w:val="single" w:sz="8" w:space="0" w:color="000000"/>
            </w:tcBorders>
            <w:vAlign w:val="center"/>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0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35D7" w:rsidRPr="002F6995" w:rsidRDefault="00F635D7" w:rsidP="00683935">
            <w:pPr>
              <w:contextualSpacing/>
              <w:jc w:val="center"/>
              <w:textAlignment w:val="baseline"/>
              <w:rPr>
                <w:rFonts w:ascii="Times New Roman" w:hAnsi="Times New Roman"/>
                <w:szCs w:val="28"/>
              </w:rPr>
            </w:pPr>
            <w:r w:rsidRPr="002F6995">
              <w:rPr>
                <w:rFonts w:ascii="Times New Roman" w:hAnsi="Times New Roman"/>
                <w:color w:val="333333"/>
                <w:kern w:val="24"/>
                <w:szCs w:val="28"/>
              </w:rPr>
              <w:t>313 (230)</w:t>
            </w:r>
          </w:p>
        </w:tc>
      </w:tr>
      <w:tr w:rsidR="002F6995" w:rsidRPr="002F6995" w:rsidTr="005D12AB">
        <w:trPr>
          <w:trHeight w:val="829"/>
        </w:trPr>
        <w:tc>
          <w:tcPr>
            <w:tcW w:w="22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635D7" w:rsidRPr="00F572CC" w:rsidRDefault="00F635D7" w:rsidP="00683935">
            <w:pPr>
              <w:overflowPunct w:val="0"/>
              <w:contextualSpacing/>
              <w:textAlignment w:val="baseline"/>
              <w:rPr>
                <w:rFonts w:ascii="Times New Roman" w:hAnsi="Times New Roman"/>
                <w:b/>
                <w:szCs w:val="28"/>
              </w:rPr>
            </w:pPr>
            <w:r w:rsidRPr="00F572CC">
              <w:rPr>
                <w:rFonts w:ascii="Times New Roman" w:hAnsi="Times New Roman"/>
                <w:b/>
                <w:color w:val="333333"/>
                <w:kern w:val="24"/>
                <w:szCs w:val="28"/>
              </w:rPr>
              <w:t>Количество административных наказаний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8 </w:t>
            </w:r>
          </w:p>
          <w:p w:rsidR="00F635D7" w:rsidRPr="002F6995" w:rsidRDefault="00F635D7" w:rsidP="00683935">
            <w:pPr>
              <w:contextualSpacing/>
              <w:jc w:val="center"/>
              <w:textAlignment w:val="baseline"/>
              <w:rPr>
                <w:rFonts w:ascii="Times New Roman" w:hAnsi="Times New Roman"/>
                <w:szCs w:val="28"/>
              </w:rPr>
            </w:pPr>
            <w:r w:rsidRPr="002F6995">
              <w:rPr>
                <w:rFonts w:ascii="Times New Roman" w:hAnsi="Times New Roman"/>
                <w:color w:val="333333"/>
                <w:kern w:val="24"/>
                <w:szCs w:val="28"/>
              </w:rPr>
              <w:t>(8)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20 </w:t>
            </w:r>
          </w:p>
          <w:p w:rsidR="00F635D7" w:rsidRPr="002F6995" w:rsidRDefault="00F635D7" w:rsidP="00683935">
            <w:pPr>
              <w:contextualSpacing/>
              <w:jc w:val="center"/>
              <w:textAlignment w:val="baseline"/>
              <w:rPr>
                <w:rFonts w:ascii="Times New Roman" w:hAnsi="Times New Roman"/>
                <w:szCs w:val="28"/>
              </w:rPr>
            </w:pPr>
            <w:r w:rsidRPr="002F6995">
              <w:rPr>
                <w:rFonts w:ascii="Times New Roman" w:hAnsi="Times New Roman"/>
                <w:color w:val="333333"/>
                <w:kern w:val="24"/>
                <w:szCs w:val="28"/>
              </w:rPr>
              <w:t>(13)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14 </w:t>
            </w:r>
          </w:p>
          <w:p w:rsidR="00F635D7" w:rsidRPr="002F6995" w:rsidRDefault="00F635D7" w:rsidP="00683935">
            <w:pPr>
              <w:contextualSpacing/>
              <w:jc w:val="center"/>
              <w:textAlignment w:val="baseline"/>
              <w:rPr>
                <w:rFonts w:ascii="Times New Roman" w:hAnsi="Times New Roman"/>
                <w:szCs w:val="28"/>
              </w:rPr>
            </w:pPr>
            <w:r w:rsidRPr="002F6995">
              <w:rPr>
                <w:rFonts w:ascii="Times New Roman" w:hAnsi="Times New Roman"/>
                <w:color w:val="333333"/>
                <w:kern w:val="24"/>
                <w:szCs w:val="28"/>
              </w:rPr>
              <w:t>(25)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12 </w:t>
            </w:r>
          </w:p>
          <w:p w:rsidR="00F635D7" w:rsidRPr="002F6995" w:rsidRDefault="00F635D7" w:rsidP="00683935">
            <w:pPr>
              <w:contextualSpacing/>
              <w:jc w:val="center"/>
              <w:textAlignment w:val="baseline"/>
              <w:rPr>
                <w:rFonts w:ascii="Times New Roman" w:hAnsi="Times New Roman"/>
                <w:szCs w:val="28"/>
              </w:rPr>
            </w:pPr>
            <w:r w:rsidRPr="002F6995">
              <w:rPr>
                <w:rFonts w:ascii="Times New Roman" w:hAnsi="Times New Roman"/>
                <w:color w:val="333333"/>
                <w:kern w:val="24"/>
                <w:szCs w:val="28"/>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0 </w:t>
            </w:r>
          </w:p>
          <w:p w:rsidR="00F635D7" w:rsidRPr="002F6995" w:rsidRDefault="00F635D7" w:rsidP="00683935">
            <w:pPr>
              <w:contextualSpacing/>
              <w:jc w:val="center"/>
              <w:textAlignment w:val="baseline"/>
              <w:rPr>
                <w:rFonts w:ascii="Times New Roman" w:hAnsi="Times New Roman"/>
                <w:szCs w:val="28"/>
              </w:rPr>
            </w:pPr>
            <w:r w:rsidRPr="002F6995">
              <w:rPr>
                <w:rFonts w:ascii="Times New Roman" w:hAnsi="Times New Roman"/>
                <w:color w:val="333333"/>
                <w:kern w:val="24"/>
                <w:szCs w:val="28"/>
              </w:rPr>
              <w:t>(1)</w:t>
            </w:r>
          </w:p>
        </w:tc>
        <w:tc>
          <w:tcPr>
            <w:tcW w:w="1134" w:type="dxa"/>
            <w:tcBorders>
              <w:top w:val="single" w:sz="8" w:space="0" w:color="000000"/>
              <w:left w:val="single" w:sz="8" w:space="0" w:color="000000"/>
              <w:bottom w:val="single" w:sz="8" w:space="0" w:color="000000"/>
              <w:right w:val="single" w:sz="8" w:space="0" w:color="000000"/>
            </w:tcBorders>
            <w:vAlign w:val="center"/>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0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54 </w:t>
            </w:r>
          </w:p>
          <w:p w:rsidR="00F635D7" w:rsidRPr="002F6995" w:rsidRDefault="00F635D7" w:rsidP="00683935">
            <w:pPr>
              <w:contextualSpacing/>
              <w:jc w:val="center"/>
              <w:textAlignment w:val="baseline"/>
              <w:rPr>
                <w:rFonts w:ascii="Times New Roman" w:hAnsi="Times New Roman"/>
                <w:szCs w:val="28"/>
              </w:rPr>
            </w:pPr>
            <w:r w:rsidRPr="002F6995">
              <w:rPr>
                <w:rFonts w:ascii="Times New Roman" w:hAnsi="Times New Roman"/>
                <w:color w:val="333333"/>
                <w:kern w:val="24"/>
                <w:szCs w:val="28"/>
              </w:rPr>
              <w:t>(55)</w:t>
            </w:r>
          </w:p>
        </w:tc>
      </w:tr>
      <w:tr w:rsidR="002F6995" w:rsidRPr="002F6995" w:rsidTr="005D12AB">
        <w:trPr>
          <w:trHeight w:val="829"/>
        </w:trPr>
        <w:tc>
          <w:tcPr>
            <w:tcW w:w="22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635D7" w:rsidRPr="002F6995" w:rsidRDefault="00F635D7" w:rsidP="00683935">
            <w:pPr>
              <w:overflowPunct w:val="0"/>
              <w:contextualSpacing/>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в </w:t>
            </w:r>
            <w:proofErr w:type="spellStart"/>
            <w:r w:rsidRPr="002F6995">
              <w:rPr>
                <w:rFonts w:ascii="Times New Roman" w:hAnsi="Times New Roman"/>
                <w:color w:val="333333"/>
                <w:kern w:val="24"/>
                <w:szCs w:val="28"/>
              </w:rPr>
              <w:t>т.ч</w:t>
            </w:r>
            <w:proofErr w:type="spellEnd"/>
            <w:r w:rsidRPr="002F6995">
              <w:rPr>
                <w:rFonts w:ascii="Times New Roman" w:hAnsi="Times New Roman"/>
                <w:color w:val="333333"/>
                <w:kern w:val="24"/>
                <w:szCs w:val="28"/>
              </w:rPr>
              <w:t>. количество выданных предупреждений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2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2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0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1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0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(0)</w:t>
            </w:r>
          </w:p>
        </w:tc>
        <w:tc>
          <w:tcPr>
            <w:tcW w:w="1134" w:type="dxa"/>
            <w:tcBorders>
              <w:top w:val="single" w:sz="8" w:space="0" w:color="000000"/>
              <w:left w:val="single" w:sz="8" w:space="0" w:color="000000"/>
              <w:bottom w:val="single" w:sz="8" w:space="0" w:color="000000"/>
              <w:right w:val="single" w:sz="8" w:space="0" w:color="000000"/>
            </w:tcBorders>
            <w:vAlign w:val="center"/>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0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5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(4)</w:t>
            </w:r>
          </w:p>
        </w:tc>
      </w:tr>
      <w:tr w:rsidR="002F6995" w:rsidRPr="002F6995" w:rsidTr="005D12AB">
        <w:trPr>
          <w:trHeight w:val="829"/>
        </w:trPr>
        <w:tc>
          <w:tcPr>
            <w:tcW w:w="22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635D7" w:rsidRPr="002F6995" w:rsidRDefault="00F635D7" w:rsidP="00683935">
            <w:pPr>
              <w:overflowPunct w:val="0"/>
              <w:contextualSpacing/>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в </w:t>
            </w:r>
            <w:proofErr w:type="spellStart"/>
            <w:r w:rsidRPr="002F6995">
              <w:rPr>
                <w:rFonts w:ascii="Times New Roman" w:hAnsi="Times New Roman"/>
                <w:color w:val="333333"/>
                <w:kern w:val="24"/>
                <w:szCs w:val="28"/>
              </w:rPr>
              <w:t>т.ч</w:t>
            </w:r>
            <w:proofErr w:type="spellEnd"/>
            <w:r w:rsidRPr="002F6995">
              <w:rPr>
                <w:rFonts w:ascii="Times New Roman" w:hAnsi="Times New Roman"/>
                <w:color w:val="333333"/>
                <w:kern w:val="24"/>
                <w:szCs w:val="28"/>
              </w:rPr>
              <w:t>. количество штрафов, наложенных на должностных лиц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6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18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(13)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12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(19)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8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0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(0)</w:t>
            </w:r>
          </w:p>
        </w:tc>
        <w:tc>
          <w:tcPr>
            <w:tcW w:w="1134" w:type="dxa"/>
            <w:tcBorders>
              <w:top w:val="single" w:sz="8" w:space="0" w:color="000000"/>
              <w:left w:val="single" w:sz="8" w:space="0" w:color="000000"/>
              <w:bottom w:val="single" w:sz="8" w:space="0" w:color="000000"/>
              <w:right w:val="single" w:sz="8" w:space="0" w:color="000000"/>
            </w:tcBorders>
            <w:vAlign w:val="center"/>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0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44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(43)</w:t>
            </w:r>
          </w:p>
        </w:tc>
      </w:tr>
      <w:tr w:rsidR="002F6995" w:rsidRPr="002F6995" w:rsidTr="005D12AB">
        <w:trPr>
          <w:trHeight w:val="829"/>
        </w:trPr>
        <w:tc>
          <w:tcPr>
            <w:tcW w:w="22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635D7" w:rsidRPr="002F6995" w:rsidRDefault="00F635D7" w:rsidP="00683935">
            <w:pPr>
              <w:overflowPunct w:val="0"/>
              <w:contextualSpacing/>
              <w:textAlignment w:val="baseline"/>
              <w:rPr>
                <w:rFonts w:ascii="Times New Roman" w:hAnsi="Times New Roman"/>
                <w:color w:val="333333"/>
                <w:kern w:val="24"/>
                <w:szCs w:val="28"/>
              </w:rPr>
            </w:pPr>
            <w:r w:rsidRPr="002F6995">
              <w:rPr>
                <w:rFonts w:ascii="Times New Roman" w:hAnsi="Times New Roman"/>
                <w:color w:val="333333"/>
                <w:kern w:val="24"/>
                <w:szCs w:val="28"/>
              </w:rPr>
              <w:lastRenderedPageBreak/>
              <w:t xml:space="preserve">в </w:t>
            </w:r>
            <w:proofErr w:type="spellStart"/>
            <w:r w:rsidRPr="002F6995">
              <w:rPr>
                <w:rFonts w:ascii="Times New Roman" w:hAnsi="Times New Roman"/>
                <w:color w:val="333333"/>
                <w:kern w:val="24"/>
                <w:szCs w:val="28"/>
              </w:rPr>
              <w:t>т.ч</w:t>
            </w:r>
            <w:proofErr w:type="spellEnd"/>
            <w:r w:rsidRPr="002F6995">
              <w:rPr>
                <w:rFonts w:ascii="Times New Roman" w:hAnsi="Times New Roman"/>
                <w:color w:val="333333"/>
                <w:kern w:val="24"/>
                <w:szCs w:val="28"/>
              </w:rPr>
              <w:t>. количество штрафов, наложенных на юридических лиц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0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0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2</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3</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0</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(1)</w:t>
            </w:r>
          </w:p>
        </w:tc>
        <w:tc>
          <w:tcPr>
            <w:tcW w:w="1134" w:type="dxa"/>
            <w:tcBorders>
              <w:top w:val="single" w:sz="8" w:space="0" w:color="000000"/>
              <w:left w:val="single" w:sz="8" w:space="0" w:color="000000"/>
              <w:bottom w:val="single" w:sz="8" w:space="0" w:color="000000"/>
              <w:right w:val="single" w:sz="8" w:space="0" w:color="000000"/>
            </w:tcBorders>
            <w:vAlign w:val="center"/>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0</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5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(8)</w:t>
            </w:r>
          </w:p>
        </w:tc>
      </w:tr>
      <w:tr w:rsidR="002F6995" w:rsidRPr="002F6995" w:rsidTr="005D12AB">
        <w:trPr>
          <w:trHeight w:val="676"/>
        </w:trPr>
        <w:tc>
          <w:tcPr>
            <w:tcW w:w="22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635D7" w:rsidRPr="00F572CC" w:rsidRDefault="00F635D7" w:rsidP="00683935">
            <w:pPr>
              <w:overflowPunct w:val="0"/>
              <w:contextualSpacing/>
              <w:textAlignment w:val="baseline"/>
              <w:rPr>
                <w:rFonts w:ascii="Times New Roman" w:hAnsi="Times New Roman"/>
                <w:b/>
                <w:color w:val="333333"/>
                <w:kern w:val="24"/>
                <w:szCs w:val="28"/>
              </w:rPr>
            </w:pPr>
            <w:r w:rsidRPr="00F572CC">
              <w:rPr>
                <w:rFonts w:ascii="Times New Roman" w:hAnsi="Times New Roman"/>
                <w:b/>
                <w:color w:val="333333"/>
                <w:kern w:val="24"/>
                <w:szCs w:val="28"/>
              </w:rPr>
              <w:t>Сумма наложенных штрафов, тыс. руб.</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120 (160)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370 (265)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490 (945)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710 (380)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0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(200)</w:t>
            </w:r>
          </w:p>
        </w:tc>
        <w:tc>
          <w:tcPr>
            <w:tcW w:w="1134" w:type="dxa"/>
            <w:tcBorders>
              <w:top w:val="single" w:sz="8" w:space="0" w:color="000000"/>
              <w:left w:val="single" w:sz="8" w:space="0" w:color="000000"/>
              <w:bottom w:val="single" w:sz="8" w:space="0" w:color="000000"/>
              <w:right w:val="single" w:sz="8" w:space="0" w:color="000000"/>
            </w:tcBorders>
            <w:vAlign w:val="center"/>
          </w:tcPr>
          <w:p w:rsidR="0068393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 xml:space="preserve">0 </w:t>
            </w:r>
          </w:p>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635D7" w:rsidRPr="002F6995" w:rsidRDefault="00F635D7" w:rsidP="00683935">
            <w:pPr>
              <w:contextualSpacing/>
              <w:jc w:val="center"/>
              <w:textAlignment w:val="baseline"/>
              <w:rPr>
                <w:rFonts w:ascii="Times New Roman" w:hAnsi="Times New Roman"/>
                <w:color w:val="333333"/>
                <w:kern w:val="24"/>
                <w:szCs w:val="28"/>
              </w:rPr>
            </w:pPr>
            <w:r w:rsidRPr="002F6995">
              <w:rPr>
                <w:rFonts w:ascii="Times New Roman" w:hAnsi="Times New Roman"/>
                <w:color w:val="333333"/>
                <w:kern w:val="24"/>
                <w:szCs w:val="28"/>
              </w:rPr>
              <w:t>1</w:t>
            </w:r>
            <w:r w:rsidR="00683935">
              <w:rPr>
                <w:rFonts w:ascii="Times New Roman" w:hAnsi="Times New Roman"/>
                <w:color w:val="333333"/>
                <w:kern w:val="24"/>
                <w:szCs w:val="28"/>
              </w:rPr>
              <w:t> </w:t>
            </w:r>
            <w:r w:rsidRPr="002F6995">
              <w:rPr>
                <w:rFonts w:ascii="Times New Roman" w:hAnsi="Times New Roman"/>
                <w:color w:val="333333"/>
                <w:kern w:val="24"/>
                <w:szCs w:val="28"/>
              </w:rPr>
              <w:t>690 (2</w:t>
            </w:r>
            <w:r w:rsidR="00683935">
              <w:rPr>
                <w:rFonts w:ascii="Times New Roman" w:hAnsi="Times New Roman"/>
                <w:color w:val="333333"/>
                <w:kern w:val="24"/>
                <w:szCs w:val="28"/>
              </w:rPr>
              <w:t> </w:t>
            </w:r>
            <w:r w:rsidRPr="002F6995">
              <w:rPr>
                <w:rFonts w:ascii="Times New Roman" w:hAnsi="Times New Roman"/>
                <w:color w:val="333333"/>
                <w:kern w:val="24"/>
                <w:szCs w:val="28"/>
              </w:rPr>
              <w:t>150)</w:t>
            </w:r>
          </w:p>
        </w:tc>
      </w:tr>
    </w:tbl>
    <w:p w:rsidR="00F635D7" w:rsidRDefault="00F635D7" w:rsidP="002F6995">
      <w:pPr>
        <w:widowControl w:val="0"/>
        <w:overflowPunct w:val="0"/>
        <w:autoSpaceDE w:val="0"/>
        <w:autoSpaceDN w:val="0"/>
        <w:adjustRightInd w:val="0"/>
        <w:spacing w:line="276" w:lineRule="auto"/>
        <w:contextualSpacing/>
        <w:jc w:val="both"/>
        <w:textAlignment w:val="baseline"/>
        <w:rPr>
          <w:rFonts w:ascii="Times New Roman" w:hAnsi="Times New Roman"/>
          <w:bCs/>
          <w:sz w:val="28"/>
          <w:szCs w:val="28"/>
          <w:highlight w:val="yellow"/>
        </w:rPr>
      </w:pPr>
    </w:p>
    <w:p w:rsidR="00F635D7" w:rsidRPr="00995B31" w:rsidRDefault="00F635D7" w:rsidP="00FC2B12">
      <w:pPr>
        <w:spacing w:line="276" w:lineRule="auto"/>
        <w:ind w:firstLine="709"/>
        <w:contextualSpacing/>
        <w:jc w:val="both"/>
        <w:rPr>
          <w:rFonts w:ascii="Times New Roman" w:hAnsi="Times New Roman"/>
          <w:bCs/>
          <w:sz w:val="28"/>
          <w:szCs w:val="28"/>
        </w:rPr>
      </w:pPr>
      <w:r w:rsidRPr="00995B31">
        <w:rPr>
          <w:rFonts w:ascii="Times New Roman" w:hAnsi="Times New Roman"/>
          <w:bCs/>
          <w:sz w:val="28"/>
          <w:szCs w:val="28"/>
        </w:rPr>
        <w:t>По сравнению с 2020 годом выросло общее количество проверок с 3</w:t>
      </w:r>
      <w:r w:rsidR="00683935">
        <w:rPr>
          <w:rFonts w:ascii="Times New Roman" w:hAnsi="Times New Roman"/>
          <w:bCs/>
          <w:sz w:val="28"/>
          <w:szCs w:val="28"/>
        </w:rPr>
        <w:t> </w:t>
      </w:r>
      <w:r w:rsidRPr="00995B31">
        <w:rPr>
          <w:rFonts w:ascii="Times New Roman" w:hAnsi="Times New Roman"/>
          <w:bCs/>
          <w:sz w:val="28"/>
          <w:szCs w:val="28"/>
        </w:rPr>
        <w:t xml:space="preserve">793 </w:t>
      </w:r>
      <w:r w:rsidR="00015A45">
        <w:rPr>
          <w:rFonts w:ascii="Times New Roman" w:hAnsi="Times New Roman"/>
          <w:bCs/>
          <w:sz w:val="28"/>
          <w:szCs w:val="28"/>
        </w:rPr>
        <w:br/>
      </w:r>
      <w:r w:rsidR="00DE19C6">
        <w:rPr>
          <w:rFonts w:ascii="Times New Roman" w:hAnsi="Times New Roman"/>
          <w:bCs/>
          <w:sz w:val="28"/>
          <w:szCs w:val="28"/>
        </w:rPr>
        <w:t>до 3</w:t>
      </w:r>
      <w:r w:rsidR="00683935">
        <w:rPr>
          <w:rFonts w:ascii="Times New Roman" w:hAnsi="Times New Roman"/>
          <w:bCs/>
          <w:sz w:val="28"/>
          <w:szCs w:val="28"/>
        </w:rPr>
        <w:t> </w:t>
      </w:r>
      <w:r w:rsidR="00DE19C6">
        <w:rPr>
          <w:rFonts w:ascii="Times New Roman" w:hAnsi="Times New Roman"/>
          <w:bCs/>
          <w:sz w:val="28"/>
          <w:szCs w:val="28"/>
        </w:rPr>
        <w:t xml:space="preserve">869, в том </w:t>
      </w:r>
      <w:r w:rsidRPr="00995B31">
        <w:rPr>
          <w:rFonts w:ascii="Times New Roman" w:hAnsi="Times New Roman"/>
          <w:bCs/>
          <w:sz w:val="28"/>
          <w:szCs w:val="28"/>
        </w:rPr>
        <w:t>ч</w:t>
      </w:r>
      <w:r w:rsidR="00DE19C6">
        <w:rPr>
          <w:rFonts w:ascii="Times New Roman" w:hAnsi="Times New Roman"/>
          <w:bCs/>
          <w:sz w:val="28"/>
          <w:szCs w:val="28"/>
        </w:rPr>
        <w:t>исле</w:t>
      </w:r>
      <w:r w:rsidRPr="00995B31">
        <w:rPr>
          <w:rFonts w:ascii="Times New Roman" w:hAnsi="Times New Roman"/>
          <w:bCs/>
          <w:sz w:val="28"/>
          <w:szCs w:val="28"/>
        </w:rPr>
        <w:t xml:space="preserve"> количество плановых проверок выросло с 68 до 117, количество мероприятий по контролю в рамках постоянного надзора выросло </w:t>
      </w:r>
      <w:r w:rsidR="00683935">
        <w:rPr>
          <w:rFonts w:ascii="Times New Roman" w:hAnsi="Times New Roman"/>
          <w:bCs/>
          <w:sz w:val="28"/>
          <w:szCs w:val="28"/>
        </w:rPr>
        <w:br/>
      </w:r>
      <w:r w:rsidRPr="00995B31">
        <w:rPr>
          <w:rFonts w:ascii="Times New Roman" w:hAnsi="Times New Roman"/>
          <w:bCs/>
          <w:sz w:val="28"/>
          <w:szCs w:val="28"/>
        </w:rPr>
        <w:t>с 3</w:t>
      </w:r>
      <w:r w:rsidR="00683935">
        <w:rPr>
          <w:rFonts w:ascii="Times New Roman" w:hAnsi="Times New Roman"/>
          <w:bCs/>
          <w:sz w:val="28"/>
          <w:szCs w:val="28"/>
        </w:rPr>
        <w:t> </w:t>
      </w:r>
      <w:r w:rsidRPr="00995B31">
        <w:rPr>
          <w:rFonts w:ascii="Times New Roman" w:hAnsi="Times New Roman"/>
          <w:bCs/>
          <w:sz w:val="28"/>
          <w:szCs w:val="28"/>
        </w:rPr>
        <w:t>540 до 3</w:t>
      </w:r>
      <w:r w:rsidR="00683935">
        <w:rPr>
          <w:rFonts w:ascii="Times New Roman" w:hAnsi="Times New Roman"/>
          <w:bCs/>
          <w:sz w:val="28"/>
          <w:szCs w:val="28"/>
        </w:rPr>
        <w:t> </w:t>
      </w:r>
      <w:r w:rsidRPr="00995B31">
        <w:rPr>
          <w:rFonts w:ascii="Times New Roman" w:hAnsi="Times New Roman"/>
          <w:bCs/>
          <w:sz w:val="28"/>
          <w:szCs w:val="28"/>
        </w:rPr>
        <w:t xml:space="preserve">580. Количество выявленных нарушений выросло с 230 (в </w:t>
      </w:r>
      <w:proofErr w:type="spellStart"/>
      <w:r w:rsidRPr="00995B31">
        <w:rPr>
          <w:rFonts w:ascii="Times New Roman" w:hAnsi="Times New Roman"/>
          <w:bCs/>
          <w:sz w:val="28"/>
          <w:szCs w:val="28"/>
        </w:rPr>
        <w:t>т.ч</w:t>
      </w:r>
      <w:proofErr w:type="spellEnd"/>
      <w:r w:rsidRPr="00995B31">
        <w:rPr>
          <w:rFonts w:ascii="Times New Roman" w:hAnsi="Times New Roman"/>
          <w:bCs/>
          <w:sz w:val="28"/>
          <w:szCs w:val="28"/>
        </w:rPr>
        <w:t xml:space="preserve">. 87 </w:t>
      </w:r>
      <w:r w:rsidR="00683935">
        <w:rPr>
          <w:rFonts w:ascii="Times New Roman" w:hAnsi="Times New Roman"/>
          <w:bCs/>
          <w:sz w:val="28"/>
          <w:szCs w:val="28"/>
        </w:rPr>
        <w:br/>
      </w:r>
      <w:r w:rsidRPr="00995B31">
        <w:rPr>
          <w:rFonts w:ascii="Times New Roman" w:hAnsi="Times New Roman"/>
          <w:bCs/>
          <w:sz w:val="28"/>
          <w:szCs w:val="28"/>
        </w:rPr>
        <w:t xml:space="preserve">в рамках постоянного надзора) до 313 (в </w:t>
      </w:r>
      <w:proofErr w:type="spellStart"/>
      <w:r w:rsidRPr="00995B31">
        <w:rPr>
          <w:rFonts w:ascii="Times New Roman" w:hAnsi="Times New Roman"/>
          <w:bCs/>
          <w:sz w:val="28"/>
          <w:szCs w:val="28"/>
        </w:rPr>
        <w:t>т.ч</w:t>
      </w:r>
      <w:proofErr w:type="spellEnd"/>
      <w:r w:rsidRPr="00995B31">
        <w:rPr>
          <w:rFonts w:ascii="Times New Roman" w:hAnsi="Times New Roman"/>
          <w:bCs/>
          <w:sz w:val="28"/>
          <w:szCs w:val="28"/>
        </w:rPr>
        <w:t xml:space="preserve">. 57 в </w:t>
      </w:r>
      <w:r w:rsidR="00165093">
        <w:rPr>
          <w:rFonts w:ascii="Times New Roman" w:hAnsi="Times New Roman"/>
          <w:bCs/>
          <w:sz w:val="28"/>
          <w:szCs w:val="28"/>
        </w:rPr>
        <w:t>рамках постоянного надзора).</w:t>
      </w:r>
    </w:p>
    <w:p w:rsidR="00F635D7" w:rsidRPr="00995B31" w:rsidRDefault="00F635D7" w:rsidP="00FC2B12">
      <w:pPr>
        <w:spacing w:line="276" w:lineRule="auto"/>
        <w:ind w:firstLine="709"/>
        <w:contextualSpacing/>
        <w:jc w:val="both"/>
        <w:rPr>
          <w:rFonts w:ascii="Times New Roman" w:hAnsi="Times New Roman"/>
          <w:bCs/>
          <w:sz w:val="28"/>
          <w:szCs w:val="28"/>
        </w:rPr>
      </w:pPr>
      <w:r w:rsidRPr="00995B31">
        <w:rPr>
          <w:rFonts w:ascii="Times New Roman" w:hAnsi="Times New Roman"/>
          <w:bCs/>
          <w:sz w:val="28"/>
          <w:szCs w:val="28"/>
        </w:rPr>
        <w:t>Количество административных наказаний почти не изменилось 54 (55). При этом количество са</w:t>
      </w:r>
      <w:r w:rsidR="00DE19C6">
        <w:rPr>
          <w:rFonts w:ascii="Times New Roman" w:hAnsi="Times New Roman"/>
          <w:bCs/>
          <w:sz w:val="28"/>
          <w:szCs w:val="28"/>
        </w:rPr>
        <w:t>нкций, наложенных на юридические</w:t>
      </w:r>
      <w:r w:rsidRPr="00995B31">
        <w:rPr>
          <w:rFonts w:ascii="Times New Roman" w:hAnsi="Times New Roman"/>
          <w:bCs/>
          <w:sz w:val="28"/>
          <w:szCs w:val="28"/>
        </w:rPr>
        <w:t xml:space="preserve"> лиц</w:t>
      </w:r>
      <w:r w:rsidR="00DE19C6">
        <w:rPr>
          <w:rFonts w:ascii="Times New Roman" w:hAnsi="Times New Roman"/>
          <w:bCs/>
          <w:sz w:val="28"/>
          <w:szCs w:val="28"/>
        </w:rPr>
        <w:t>а,</w:t>
      </w:r>
      <w:r w:rsidRPr="00995B31">
        <w:rPr>
          <w:rFonts w:ascii="Times New Roman" w:hAnsi="Times New Roman"/>
          <w:bCs/>
          <w:sz w:val="28"/>
          <w:szCs w:val="28"/>
        </w:rPr>
        <w:t xml:space="preserve"> снизил</w:t>
      </w:r>
      <w:r w:rsidR="00D96C58">
        <w:rPr>
          <w:rFonts w:ascii="Times New Roman" w:hAnsi="Times New Roman"/>
          <w:bCs/>
          <w:sz w:val="28"/>
          <w:szCs w:val="28"/>
        </w:rPr>
        <w:t>о</w:t>
      </w:r>
      <w:r w:rsidRPr="00995B31">
        <w:rPr>
          <w:rFonts w:ascii="Times New Roman" w:hAnsi="Times New Roman"/>
          <w:bCs/>
          <w:sz w:val="28"/>
          <w:szCs w:val="28"/>
        </w:rPr>
        <w:t xml:space="preserve">сь </w:t>
      </w:r>
      <w:r w:rsidR="00015A45">
        <w:rPr>
          <w:rFonts w:ascii="Times New Roman" w:hAnsi="Times New Roman"/>
          <w:bCs/>
          <w:sz w:val="28"/>
          <w:szCs w:val="28"/>
        </w:rPr>
        <w:br/>
      </w:r>
      <w:r w:rsidRPr="00995B31">
        <w:rPr>
          <w:rFonts w:ascii="Times New Roman" w:hAnsi="Times New Roman"/>
          <w:bCs/>
          <w:sz w:val="28"/>
          <w:szCs w:val="28"/>
        </w:rPr>
        <w:t>с 8 до 5, а количество предупреждений выросло с 4 до 5.  Сумма наложенных штрафов снизилась с 2</w:t>
      </w:r>
      <w:r w:rsidR="00683935">
        <w:rPr>
          <w:rFonts w:ascii="Times New Roman" w:hAnsi="Times New Roman"/>
          <w:bCs/>
          <w:sz w:val="28"/>
          <w:szCs w:val="28"/>
        </w:rPr>
        <w:t> </w:t>
      </w:r>
      <w:r w:rsidRPr="00995B31">
        <w:rPr>
          <w:rFonts w:ascii="Times New Roman" w:hAnsi="Times New Roman"/>
          <w:bCs/>
          <w:sz w:val="28"/>
          <w:szCs w:val="28"/>
        </w:rPr>
        <w:t>150</w:t>
      </w:r>
      <w:r w:rsidR="00DE19C6">
        <w:rPr>
          <w:rFonts w:ascii="Times New Roman" w:hAnsi="Times New Roman"/>
          <w:bCs/>
          <w:sz w:val="28"/>
          <w:szCs w:val="28"/>
        </w:rPr>
        <w:t xml:space="preserve"> тыс. руб. до 1</w:t>
      </w:r>
      <w:r w:rsidR="00683935">
        <w:rPr>
          <w:rFonts w:ascii="Times New Roman" w:hAnsi="Times New Roman"/>
          <w:bCs/>
          <w:sz w:val="28"/>
          <w:szCs w:val="28"/>
        </w:rPr>
        <w:t> </w:t>
      </w:r>
      <w:r w:rsidR="00DE19C6">
        <w:rPr>
          <w:rFonts w:ascii="Times New Roman" w:hAnsi="Times New Roman"/>
          <w:bCs/>
          <w:sz w:val="28"/>
          <w:szCs w:val="28"/>
        </w:rPr>
        <w:t>690 тыс.</w:t>
      </w:r>
      <w:r w:rsidR="00683935">
        <w:rPr>
          <w:rFonts w:ascii="Times New Roman" w:hAnsi="Times New Roman"/>
          <w:bCs/>
          <w:sz w:val="28"/>
          <w:szCs w:val="28"/>
        </w:rPr>
        <w:t xml:space="preserve"> </w:t>
      </w:r>
      <w:r w:rsidR="00DE19C6">
        <w:rPr>
          <w:rFonts w:ascii="Times New Roman" w:hAnsi="Times New Roman"/>
          <w:bCs/>
          <w:sz w:val="28"/>
          <w:szCs w:val="28"/>
        </w:rPr>
        <w:t>рублей.</w:t>
      </w:r>
      <w:r w:rsidRPr="00995B31">
        <w:rPr>
          <w:rFonts w:ascii="Times New Roman" w:hAnsi="Times New Roman"/>
          <w:bCs/>
          <w:sz w:val="28"/>
          <w:szCs w:val="28"/>
        </w:rPr>
        <w:t xml:space="preserve"> </w:t>
      </w:r>
    </w:p>
    <w:p w:rsidR="00F635D7" w:rsidRPr="00F635D7" w:rsidRDefault="00F635D7" w:rsidP="00FC2B12">
      <w:pPr>
        <w:spacing w:line="276" w:lineRule="auto"/>
        <w:ind w:firstLine="709"/>
        <w:contextualSpacing/>
        <w:jc w:val="both"/>
        <w:rPr>
          <w:rFonts w:ascii="Times New Roman" w:hAnsi="Times New Roman"/>
          <w:bCs/>
          <w:sz w:val="28"/>
          <w:szCs w:val="28"/>
        </w:rPr>
      </w:pPr>
      <w:r w:rsidRPr="00995B31">
        <w:rPr>
          <w:rFonts w:ascii="Times New Roman" w:hAnsi="Times New Roman"/>
          <w:bCs/>
          <w:sz w:val="28"/>
          <w:szCs w:val="28"/>
        </w:rPr>
        <w:t>Таким образом</w:t>
      </w:r>
      <w:r>
        <w:rPr>
          <w:rFonts w:ascii="Times New Roman" w:hAnsi="Times New Roman"/>
          <w:bCs/>
          <w:sz w:val="28"/>
          <w:szCs w:val="28"/>
        </w:rPr>
        <w:t>,</w:t>
      </w:r>
      <w:r w:rsidRPr="00995B31">
        <w:rPr>
          <w:rFonts w:ascii="Times New Roman" w:hAnsi="Times New Roman"/>
          <w:bCs/>
          <w:sz w:val="28"/>
          <w:szCs w:val="28"/>
        </w:rPr>
        <w:t xml:space="preserve"> показатели </w:t>
      </w:r>
      <w:r w:rsidRPr="00F635D7">
        <w:rPr>
          <w:rFonts w:ascii="Times New Roman" w:hAnsi="Times New Roman"/>
          <w:bCs/>
          <w:sz w:val="28"/>
          <w:szCs w:val="28"/>
        </w:rPr>
        <w:t>инспекционной деятельности МТУ ЯРБ изменились разнонаправленно.</w:t>
      </w:r>
    </w:p>
    <w:p w:rsidR="00F635D7" w:rsidRDefault="00F635D7" w:rsidP="00636D51">
      <w:pPr>
        <w:spacing w:line="276" w:lineRule="auto"/>
        <w:ind w:firstLine="709"/>
        <w:contextualSpacing/>
        <w:jc w:val="both"/>
        <w:rPr>
          <w:rFonts w:ascii="Times New Roman" w:hAnsi="Times New Roman"/>
          <w:bCs/>
          <w:sz w:val="28"/>
          <w:szCs w:val="28"/>
        </w:rPr>
      </w:pPr>
      <w:r w:rsidRPr="00995B31">
        <w:rPr>
          <w:rFonts w:ascii="Times New Roman" w:hAnsi="Times New Roman"/>
          <w:bCs/>
          <w:sz w:val="28"/>
          <w:szCs w:val="28"/>
        </w:rPr>
        <w:t xml:space="preserve">Продолжает снижаться </w:t>
      </w:r>
      <w:r w:rsidR="00636D51" w:rsidRPr="00636D51">
        <w:rPr>
          <w:rFonts w:ascii="Times New Roman" w:hAnsi="Times New Roman"/>
          <w:bCs/>
          <w:sz w:val="28"/>
          <w:szCs w:val="28"/>
        </w:rPr>
        <w:t xml:space="preserve">выявляемость нарушений при осуществлении </w:t>
      </w:r>
      <w:r w:rsidRPr="00995B31">
        <w:rPr>
          <w:rFonts w:ascii="Times New Roman" w:hAnsi="Times New Roman"/>
          <w:bCs/>
          <w:sz w:val="28"/>
          <w:szCs w:val="28"/>
        </w:rPr>
        <w:t>постоянного государственного надзора</w:t>
      </w:r>
      <w:r>
        <w:rPr>
          <w:rFonts w:ascii="Times New Roman" w:hAnsi="Times New Roman"/>
          <w:bCs/>
          <w:sz w:val="28"/>
          <w:szCs w:val="28"/>
        </w:rPr>
        <w:t xml:space="preserve"> (</w:t>
      </w:r>
      <w:r w:rsidR="00636D51">
        <w:rPr>
          <w:rFonts w:ascii="Times New Roman" w:hAnsi="Times New Roman"/>
          <w:bCs/>
          <w:sz w:val="28"/>
          <w:szCs w:val="28"/>
        </w:rPr>
        <w:t xml:space="preserve">далее – </w:t>
      </w:r>
      <w:r>
        <w:rPr>
          <w:rFonts w:ascii="Times New Roman" w:hAnsi="Times New Roman"/>
          <w:bCs/>
          <w:sz w:val="28"/>
          <w:szCs w:val="28"/>
        </w:rPr>
        <w:t>ПГН)</w:t>
      </w:r>
      <w:r w:rsidRPr="00995B31">
        <w:rPr>
          <w:rFonts w:ascii="Times New Roman" w:hAnsi="Times New Roman"/>
          <w:bCs/>
          <w:sz w:val="28"/>
          <w:szCs w:val="28"/>
        </w:rPr>
        <w:t xml:space="preserve">. Результаты осуществления </w:t>
      </w:r>
      <w:r w:rsidR="00636D51">
        <w:rPr>
          <w:rFonts w:ascii="Times New Roman" w:hAnsi="Times New Roman"/>
          <w:bCs/>
          <w:sz w:val="28"/>
          <w:szCs w:val="28"/>
        </w:rPr>
        <w:t xml:space="preserve">ПГН </w:t>
      </w:r>
      <w:r w:rsidRPr="00995B31">
        <w:rPr>
          <w:rFonts w:ascii="Times New Roman" w:hAnsi="Times New Roman"/>
          <w:bCs/>
          <w:sz w:val="28"/>
          <w:szCs w:val="28"/>
        </w:rPr>
        <w:t xml:space="preserve">за последние </w:t>
      </w:r>
      <w:r>
        <w:rPr>
          <w:rFonts w:ascii="Times New Roman" w:hAnsi="Times New Roman"/>
          <w:bCs/>
          <w:sz w:val="28"/>
          <w:szCs w:val="28"/>
        </w:rPr>
        <w:t>6</w:t>
      </w:r>
      <w:r w:rsidRPr="00995B31">
        <w:rPr>
          <w:rFonts w:ascii="Times New Roman" w:hAnsi="Times New Roman"/>
          <w:bCs/>
          <w:sz w:val="28"/>
          <w:szCs w:val="28"/>
        </w:rPr>
        <w:t xml:space="preserve"> лет представлены в таблице</w:t>
      </w:r>
      <w:r>
        <w:rPr>
          <w:rFonts w:ascii="Times New Roman" w:hAnsi="Times New Roman"/>
          <w:bCs/>
          <w:sz w:val="28"/>
          <w:szCs w:val="28"/>
        </w:rPr>
        <w:t xml:space="preserve"> 2</w:t>
      </w:r>
      <w:r w:rsidRPr="00995B31">
        <w:rPr>
          <w:rFonts w:ascii="Times New Roman" w:hAnsi="Times New Roman"/>
          <w:bCs/>
          <w:sz w:val="28"/>
          <w:szCs w:val="28"/>
        </w:rPr>
        <w:t>.</w:t>
      </w:r>
    </w:p>
    <w:p w:rsidR="00F635D7" w:rsidRPr="00995B31" w:rsidRDefault="00F635D7" w:rsidP="002F6995">
      <w:pPr>
        <w:widowControl w:val="0"/>
        <w:overflowPunct w:val="0"/>
        <w:autoSpaceDE w:val="0"/>
        <w:autoSpaceDN w:val="0"/>
        <w:adjustRightInd w:val="0"/>
        <w:spacing w:line="276" w:lineRule="auto"/>
        <w:contextualSpacing/>
        <w:jc w:val="right"/>
        <w:textAlignment w:val="baseline"/>
        <w:rPr>
          <w:rFonts w:ascii="Times New Roman" w:hAnsi="Times New Roman"/>
          <w:bCs/>
          <w:sz w:val="28"/>
          <w:szCs w:val="28"/>
        </w:rPr>
      </w:pPr>
      <w:r>
        <w:rPr>
          <w:rFonts w:ascii="Times New Roman" w:hAnsi="Times New Roman"/>
          <w:bCs/>
          <w:sz w:val="28"/>
          <w:szCs w:val="28"/>
        </w:rPr>
        <w:t>Таблица 2</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701"/>
        <w:gridCol w:w="1134"/>
        <w:gridCol w:w="1134"/>
        <w:gridCol w:w="1134"/>
        <w:gridCol w:w="1304"/>
      </w:tblGrid>
      <w:tr w:rsidR="00F635D7" w:rsidRPr="00995B31" w:rsidTr="00F635D7">
        <w:trPr>
          <w:trHeight w:val="20"/>
        </w:trPr>
        <w:tc>
          <w:tcPr>
            <w:tcW w:w="1418" w:type="dxa"/>
            <w:vMerge w:val="restart"/>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Год</w:t>
            </w:r>
          </w:p>
        </w:tc>
        <w:tc>
          <w:tcPr>
            <w:tcW w:w="1701" w:type="dxa"/>
            <w:vMerge w:val="restart"/>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Количество мероприятий по контролю</w:t>
            </w:r>
          </w:p>
        </w:tc>
        <w:tc>
          <w:tcPr>
            <w:tcW w:w="1701" w:type="dxa"/>
            <w:vMerge w:val="restart"/>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Количество нарушений обязательных требований</w:t>
            </w:r>
          </w:p>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по результатам проведенных мероприятий по контролю</w:t>
            </w:r>
          </w:p>
        </w:tc>
        <w:tc>
          <w:tcPr>
            <w:tcW w:w="4706" w:type="dxa"/>
            <w:gridSpan w:val="4"/>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Наложено штрафов по результатам проведенных мероприятий по контролю</w:t>
            </w:r>
            <w:r w:rsidR="00636D51">
              <w:rPr>
                <w:rFonts w:ascii="Times New Roman" w:hAnsi="Times New Roman"/>
                <w:szCs w:val="24"/>
              </w:rPr>
              <w:t xml:space="preserve">, </w:t>
            </w:r>
            <w:r w:rsidR="00636D51" w:rsidRPr="00636D51">
              <w:rPr>
                <w:rFonts w:ascii="Times New Roman" w:hAnsi="Times New Roman"/>
                <w:szCs w:val="24"/>
              </w:rPr>
              <w:t>тыс. руб.</w:t>
            </w:r>
          </w:p>
          <w:p w:rsidR="00F635D7" w:rsidRPr="005D12AB" w:rsidRDefault="00F635D7" w:rsidP="005D12AB">
            <w:pPr>
              <w:contextualSpacing/>
              <w:jc w:val="center"/>
              <w:rPr>
                <w:rFonts w:ascii="Times New Roman" w:hAnsi="Times New Roman"/>
                <w:szCs w:val="24"/>
              </w:rPr>
            </w:pPr>
          </w:p>
        </w:tc>
      </w:tr>
      <w:tr w:rsidR="00F635D7" w:rsidRPr="00995B31" w:rsidTr="00F635D7">
        <w:trPr>
          <w:trHeight w:val="20"/>
        </w:trPr>
        <w:tc>
          <w:tcPr>
            <w:tcW w:w="1418" w:type="dxa"/>
            <w:vMerge/>
            <w:shd w:val="clear" w:color="auto" w:fill="auto"/>
            <w:vAlign w:val="center"/>
          </w:tcPr>
          <w:p w:rsidR="00F635D7" w:rsidRPr="005D12AB" w:rsidRDefault="00F635D7" w:rsidP="005D12AB">
            <w:pPr>
              <w:contextualSpacing/>
              <w:jc w:val="center"/>
              <w:rPr>
                <w:rFonts w:ascii="Times New Roman" w:hAnsi="Times New Roman"/>
                <w:szCs w:val="24"/>
              </w:rPr>
            </w:pPr>
          </w:p>
        </w:tc>
        <w:tc>
          <w:tcPr>
            <w:tcW w:w="1701" w:type="dxa"/>
            <w:vMerge/>
            <w:shd w:val="clear" w:color="auto" w:fill="auto"/>
            <w:vAlign w:val="center"/>
          </w:tcPr>
          <w:p w:rsidR="00F635D7" w:rsidRPr="005D12AB" w:rsidRDefault="00F635D7" w:rsidP="005D12AB">
            <w:pPr>
              <w:contextualSpacing/>
              <w:jc w:val="center"/>
              <w:rPr>
                <w:rFonts w:ascii="Times New Roman" w:hAnsi="Times New Roman"/>
                <w:szCs w:val="24"/>
              </w:rPr>
            </w:pPr>
          </w:p>
        </w:tc>
        <w:tc>
          <w:tcPr>
            <w:tcW w:w="1701" w:type="dxa"/>
            <w:vMerge/>
            <w:shd w:val="clear" w:color="auto" w:fill="auto"/>
          </w:tcPr>
          <w:p w:rsidR="00F635D7" w:rsidRPr="005D12AB" w:rsidRDefault="00F635D7" w:rsidP="005D12AB">
            <w:pPr>
              <w:contextualSpacing/>
              <w:jc w:val="center"/>
              <w:rPr>
                <w:rFonts w:ascii="Times New Roman" w:hAnsi="Times New Roman"/>
                <w:szCs w:val="24"/>
              </w:rPr>
            </w:pPr>
          </w:p>
        </w:tc>
        <w:tc>
          <w:tcPr>
            <w:tcW w:w="1134" w:type="dxa"/>
            <w:shd w:val="clear" w:color="auto" w:fill="auto"/>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на должностных лиц</w:t>
            </w:r>
          </w:p>
        </w:tc>
        <w:tc>
          <w:tcPr>
            <w:tcW w:w="1134" w:type="dxa"/>
            <w:shd w:val="clear" w:color="auto" w:fill="auto"/>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 xml:space="preserve">на юридических лиц </w:t>
            </w:r>
          </w:p>
        </w:tc>
        <w:tc>
          <w:tcPr>
            <w:tcW w:w="1134" w:type="dxa"/>
            <w:shd w:val="clear" w:color="auto" w:fill="auto"/>
          </w:tcPr>
          <w:p w:rsidR="00F635D7" w:rsidRPr="005D12AB" w:rsidRDefault="00636D51" w:rsidP="00636D51">
            <w:pPr>
              <w:ind w:left="-108" w:right="-108"/>
              <w:contextualSpacing/>
              <w:jc w:val="center"/>
              <w:rPr>
                <w:rFonts w:ascii="Times New Roman" w:hAnsi="Times New Roman"/>
                <w:szCs w:val="24"/>
              </w:rPr>
            </w:pPr>
            <w:r>
              <w:rPr>
                <w:rFonts w:ascii="Times New Roman" w:hAnsi="Times New Roman"/>
                <w:szCs w:val="24"/>
              </w:rPr>
              <w:t>на должностных лиц</w:t>
            </w:r>
          </w:p>
        </w:tc>
        <w:tc>
          <w:tcPr>
            <w:tcW w:w="1304" w:type="dxa"/>
            <w:shd w:val="clear" w:color="auto" w:fill="auto"/>
          </w:tcPr>
          <w:p w:rsidR="00F635D7" w:rsidRPr="005D12AB" w:rsidRDefault="00F635D7" w:rsidP="00636D51">
            <w:pPr>
              <w:contextualSpacing/>
              <w:jc w:val="center"/>
              <w:rPr>
                <w:rFonts w:ascii="Times New Roman" w:hAnsi="Times New Roman"/>
                <w:szCs w:val="24"/>
              </w:rPr>
            </w:pPr>
            <w:r w:rsidRPr="005D12AB">
              <w:rPr>
                <w:rFonts w:ascii="Times New Roman" w:hAnsi="Times New Roman"/>
                <w:szCs w:val="24"/>
              </w:rPr>
              <w:t>на юридических лиц</w:t>
            </w:r>
          </w:p>
        </w:tc>
      </w:tr>
      <w:tr w:rsidR="00F635D7" w:rsidRPr="00995B31" w:rsidTr="00F635D7">
        <w:trPr>
          <w:trHeight w:hRule="exact" w:val="397"/>
        </w:trPr>
        <w:tc>
          <w:tcPr>
            <w:tcW w:w="1418"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2016 г.</w:t>
            </w:r>
          </w:p>
        </w:tc>
        <w:tc>
          <w:tcPr>
            <w:tcW w:w="1701"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3444</w:t>
            </w:r>
          </w:p>
        </w:tc>
        <w:tc>
          <w:tcPr>
            <w:tcW w:w="1701"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186</w:t>
            </w:r>
          </w:p>
        </w:tc>
        <w:tc>
          <w:tcPr>
            <w:tcW w:w="1134"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70</w:t>
            </w:r>
          </w:p>
        </w:tc>
        <w:tc>
          <w:tcPr>
            <w:tcW w:w="1134"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3</w:t>
            </w:r>
          </w:p>
        </w:tc>
        <w:tc>
          <w:tcPr>
            <w:tcW w:w="1134"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1562</w:t>
            </w:r>
          </w:p>
        </w:tc>
        <w:tc>
          <w:tcPr>
            <w:tcW w:w="1304"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900</w:t>
            </w:r>
          </w:p>
        </w:tc>
      </w:tr>
      <w:tr w:rsidR="00F635D7" w:rsidRPr="00995B31" w:rsidTr="00F635D7">
        <w:trPr>
          <w:trHeight w:hRule="exact" w:val="397"/>
        </w:trPr>
        <w:tc>
          <w:tcPr>
            <w:tcW w:w="1418"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2017 г.</w:t>
            </w:r>
          </w:p>
        </w:tc>
        <w:tc>
          <w:tcPr>
            <w:tcW w:w="1701"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3395</w:t>
            </w:r>
          </w:p>
        </w:tc>
        <w:tc>
          <w:tcPr>
            <w:tcW w:w="1701"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178</w:t>
            </w:r>
          </w:p>
        </w:tc>
        <w:tc>
          <w:tcPr>
            <w:tcW w:w="1134"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60</w:t>
            </w:r>
          </w:p>
        </w:tc>
        <w:tc>
          <w:tcPr>
            <w:tcW w:w="1134"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6</w:t>
            </w:r>
          </w:p>
        </w:tc>
        <w:tc>
          <w:tcPr>
            <w:tcW w:w="1134"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1320</w:t>
            </w:r>
          </w:p>
        </w:tc>
        <w:tc>
          <w:tcPr>
            <w:tcW w:w="1304"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200</w:t>
            </w:r>
          </w:p>
        </w:tc>
      </w:tr>
      <w:tr w:rsidR="00F635D7" w:rsidRPr="00995B31" w:rsidTr="00F635D7">
        <w:trPr>
          <w:trHeight w:hRule="exact" w:val="397"/>
        </w:trPr>
        <w:tc>
          <w:tcPr>
            <w:tcW w:w="1418"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2018 г.</w:t>
            </w:r>
          </w:p>
        </w:tc>
        <w:tc>
          <w:tcPr>
            <w:tcW w:w="1701"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3632</w:t>
            </w:r>
          </w:p>
        </w:tc>
        <w:tc>
          <w:tcPr>
            <w:tcW w:w="1701"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166</w:t>
            </w:r>
          </w:p>
        </w:tc>
        <w:tc>
          <w:tcPr>
            <w:tcW w:w="1134"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61</w:t>
            </w:r>
          </w:p>
        </w:tc>
        <w:tc>
          <w:tcPr>
            <w:tcW w:w="1134"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2</w:t>
            </w:r>
          </w:p>
        </w:tc>
        <w:tc>
          <w:tcPr>
            <w:tcW w:w="1134"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1302</w:t>
            </w:r>
          </w:p>
        </w:tc>
        <w:tc>
          <w:tcPr>
            <w:tcW w:w="1304"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230</w:t>
            </w:r>
          </w:p>
        </w:tc>
      </w:tr>
      <w:tr w:rsidR="00F635D7" w:rsidRPr="00995B31" w:rsidTr="00F635D7">
        <w:trPr>
          <w:trHeight w:hRule="exact" w:val="397"/>
        </w:trPr>
        <w:tc>
          <w:tcPr>
            <w:tcW w:w="1418"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2019 г.</w:t>
            </w:r>
          </w:p>
        </w:tc>
        <w:tc>
          <w:tcPr>
            <w:tcW w:w="1701"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3697</w:t>
            </w:r>
          </w:p>
        </w:tc>
        <w:tc>
          <w:tcPr>
            <w:tcW w:w="1701"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100</w:t>
            </w:r>
          </w:p>
        </w:tc>
        <w:tc>
          <w:tcPr>
            <w:tcW w:w="1134"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39</w:t>
            </w:r>
          </w:p>
        </w:tc>
        <w:tc>
          <w:tcPr>
            <w:tcW w:w="1134"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9</w:t>
            </w:r>
          </w:p>
        </w:tc>
        <w:tc>
          <w:tcPr>
            <w:tcW w:w="1134"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820</w:t>
            </w:r>
          </w:p>
        </w:tc>
        <w:tc>
          <w:tcPr>
            <w:tcW w:w="1304"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1400</w:t>
            </w:r>
          </w:p>
        </w:tc>
      </w:tr>
      <w:tr w:rsidR="00F635D7" w:rsidRPr="006E36DB" w:rsidTr="005D12AB">
        <w:trPr>
          <w:trHeight w:hRule="exact" w:val="429"/>
        </w:trPr>
        <w:tc>
          <w:tcPr>
            <w:tcW w:w="1418"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2020 г.</w:t>
            </w:r>
          </w:p>
        </w:tc>
        <w:tc>
          <w:tcPr>
            <w:tcW w:w="1701"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3540</w:t>
            </w:r>
          </w:p>
        </w:tc>
        <w:tc>
          <w:tcPr>
            <w:tcW w:w="1701"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87</w:t>
            </w:r>
          </w:p>
        </w:tc>
        <w:tc>
          <w:tcPr>
            <w:tcW w:w="1134"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38</w:t>
            </w:r>
          </w:p>
        </w:tc>
        <w:tc>
          <w:tcPr>
            <w:tcW w:w="1134"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4</w:t>
            </w:r>
          </w:p>
        </w:tc>
        <w:tc>
          <w:tcPr>
            <w:tcW w:w="1134"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800</w:t>
            </w:r>
          </w:p>
        </w:tc>
        <w:tc>
          <w:tcPr>
            <w:tcW w:w="1304" w:type="dxa"/>
            <w:shd w:val="clear" w:color="auto" w:fill="auto"/>
            <w:vAlign w:val="center"/>
          </w:tcPr>
          <w:p w:rsidR="00F635D7" w:rsidRPr="005D12AB" w:rsidRDefault="00F635D7" w:rsidP="005D12AB">
            <w:pPr>
              <w:contextualSpacing/>
              <w:jc w:val="center"/>
              <w:rPr>
                <w:rFonts w:ascii="Times New Roman" w:hAnsi="Times New Roman"/>
                <w:szCs w:val="24"/>
              </w:rPr>
            </w:pPr>
            <w:r w:rsidRPr="005D12AB">
              <w:rPr>
                <w:rFonts w:ascii="Times New Roman" w:hAnsi="Times New Roman"/>
                <w:szCs w:val="24"/>
              </w:rPr>
              <w:t>550</w:t>
            </w:r>
          </w:p>
        </w:tc>
      </w:tr>
      <w:tr w:rsidR="00F635D7" w:rsidRPr="006E36DB" w:rsidTr="005D12AB">
        <w:trPr>
          <w:trHeight w:hRule="exact" w:val="422"/>
        </w:trPr>
        <w:tc>
          <w:tcPr>
            <w:tcW w:w="1418" w:type="dxa"/>
            <w:shd w:val="clear" w:color="auto" w:fill="auto"/>
            <w:vAlign w:val="center"/>
          </w:tcPr>
          <w:p w:rsidR="00F635D7" w:rsidRPr="005D12AB" w:rsidRDefault="00F635D7" w:rsidP="005D12AB">
            <w:pPr>
              <w:contextualSpacing/>
              <w:jc w:val="center"/>
              <w:rPr>
                <w:rFonts w:ascii="Times New Roman" w:hAnsi="Times New Roman"/>
                <w:b/>
                <w:szCs w:val="24"/>
              </w:rPr>
            </w:pPr>
            <w:r w:rsidRPr="005D12AB">
              <w:rPr>
                <w:rFonts w:ascii="Times New Roman" w:hAnsi="Times New Roman"/>
                <w:b/>
                <w:szCs w:val="24"/>
              </w:rPr>
              <w:t>2021</w:t>
            </w:r>
            <w:r w:rsidR="00476150" w:rsidRPr="005D12AB">
              <w:rPr>
                <w:rFonts w:ascii="Times New Roman" w:hAnsi="Times New Roman"/>
                <w:b/>
                <w:szCs w:val="24"/>
              </w:rPr>
              <w:t xml:space="preserve"> г.</w:t>
            </w:r>
          </w:p>
        </w:tc>
        <w:tc>
          <w:tcPr>
            <w:tcW w:w="1701" w:type="dxa"/>
            <w:shd w:val="clear" w:color="auto" w:fill="auto"/>
            <w:vAlign w:val="center"/>
          </w:tcPr>
          <w:p w:rsidR="00F635D7" w:rsidRPr="005D12AB" w:rsidRDefault="00F635D7" w:rsidP="005D12AB">
            <w:pPr>
              <w:contextualSpacing/>
              <w:jc w:val="center"/>
              <w:rPr>
                <w:rFonts w:ascii="Times New Roman" w:hAnsi="Times New Roman"/>
                <w:b/>
                <w:szCs w:val="24"/>
              </w:rPr>
            </w:pPr>
            <w:r w:rsidRPr="005D12AB">
              <w:rPr>
                <w:rFonts w:ascii="Times New Roman" w:hAnsi="Times New Roman"/>
                <w:b/>
                <w:szCs w:val="24"/>
              </w:rPr>
              <w:t>3580</w:t>
            </w:r>
          </w:p>
        </w:tc>
        <w:tc>
          <w:tcPr>
            <w:tcW w:w="1701" w:type="dxa"/>
            <w:shd w:val="clear" w:color="auto" w:fill="auto"/>
            <w:vAlign w:val="center"/>
          </w:tcPr>
          <w:p w:rsidR="00F635D7" w:rsidRPr="005D12AB" w:rsidRDefault="00F635D7" w:rsidP="005D12AB">
            <w:pPr>
              <w:contextualSpacing/>
              <w:jc w:val="center"/>
              <w:rPr>
                <w:rFonts w:ascii="Times New Roman" w:hAnsi="Times New Roman"/>
                <w:b/>
                <w:szCs w:val="24"/>
              </w:rPr>
            </w:pPr>
            <w:r w:rsidRPr="005D12AB">
              <w:rPr>
                <w:rFonts w:ascii="Times New Roman" w:hAnsi="Times New Roman"/>
                <w:b/>
                <w:szCs w:val="24"/>
              </w:rPr>
              <w:t>57</w:t>
            </w:r>
          </w:p>
        </w:tc>
        <w:tc>
          <w:tcPr>
            <w:tcW w:w="1134" w:type="dxa"/>
            <w:shd w:val="clear" w:color="auto" w:fill="auto"/>
            <w:vAlign w:val="center"/>
          </w:tcPr>
          <w:p w:rsidR="00F635D7" w:rsidRPr="005D12AB" w:rsidRDefault="00F635D7" w:rsidP="005D12AB">
            <w:pPr>
              <w:contextualSpacing/>
              <w:jc w:val="center"/>
              <w:rPr>
                <w:rFonts w:ascii="Times New Roman" w:hAnsi="Times New Roman"/>
                <w:b/>
                <w:szCs w:val="24"/>
              </w:rPr>
            </w:pPr>
            <w:r w:rsidRPr="005D12AB">
              <w:rPr>
                <w:rFonts w:ascii="Times New Roman" w:hAnsi="Times New Roman"/>
                <w:b/>
                <w:szCs w:val="24"/>
              </w:rPr>
              <w:t>44</w:t>
            </w:r>
          </w:p>
        </w:tc>
        <w:tc>
          <w:tcPr>
            <w:tcW w:w="1134" w:type="dxa"/>
            <w:shd w:val="clear" w:color="auto" w:fill="auto"/>
            <w:vAlign w:val="center"/>
          </w:tcPr>
          <w:p w:rsidR="00F635D7" w:rsidRPr="005D12AB" w:rsidRDefault="00F635D7" w:rsidP="005D12AB">
            <w:pPr>
              <w:contextualSpacing/>
              <w:jc w:val="center"/>
              <w:rPr>
                <w:rFonts w:ascii="Times New Roman" w:hAnsi="Times New Roman"/>
                <w:b/>
                <w:szCs w:val="24"/>
              </w:rPr>
            </w:pPr>
            <w:r w:rsidRPr="005D12AB">
              <w:rPr>
                <w:rFonts w:ascii="Times New Roman" w:hAnsi="Times New Roman"/>
                <w:b/>
                <w:szCs w:val="24"/>
              </w:rPr>
              <w:t>5</w:t>
            </w:r>
          </w:p>
        </w:tc>
        <w:tc>
          <w:tcPr>
            <w:tcW w:w="1134" w:type="dxa"/>
            <w:shd w:val="clear" w:color="auto" w:fill="auto"/>
            <w:vAlign w:val="center"/>
          </w:tcPr>
          <w:p w:rsidR="00F635D7" w:rsidRPr="005D12AB" w:rsidRDefault="00F635D7" w:rsidP="005D12AB">
            <w:pPr>
              <w:contextualSpacing/>
              <w:jc w:val="center"/>
              <w:rPr>
                <w:rFonts w:ascii="Times New Roman" w:hAnsi="Times New Roman"/>
                <w:b/>
                <w:szCs w:val="24"/>
              </w:rPr>
            </w:pPr>
            <w:r w:rsidRPr="005D12AB">
              <w:rPr>
                <w:rFonts w:ascii="Times New Roman" w:hAnsi="Times New Roman"/>
                <w:b/>
                <w:szCs w:val="24"/>
              </w:rPr>
              <w:t>870</w:t>
            </w:r>
          </w:p>
        </w:tc>
        <w:tc>
          <w:tcPr>
            <w:tcW w:w="1304" w:type="dxa"/>
            <w:shd w:val="clear" w:color="auto" w:fill="auto"/>
            <w:vAlign w:val="center"/>
          </w:tcPr>
          <w:p w:rsidR="00F635D7" w:rsidRPr="005D12AB" w:rsidRDefault="00F635D7" w:rsidP="005D12AB">
            <w:pPr>
              <w:contextualSpacing/>
              <w:jc w:val="center"/>
              <w:rPr>
                <w:rFonts w:ascii="Times New Roman" w:hAnsi="Times New Roman"/>
                <w:b/>
                <w:szCs w:val="24"/>
              </w:rPr>
            </w:pPr>
            <w:r w:rsidRPr="005D12AB">
              <w:rPr>
                <w:rFonts w:ascii="Times New Roman" w:hAnsi="Times New Roman"/>
                <w:b/>
                <w:szCs w:val="24"/>
              </w:rPr>
              <w:t>700</w:t>
            </w:r>
          </w:p>
        </w:tc>
      </w:tr>
    </w:tbl>
    <w:p w:rsidR="00F635D7" w:rsidRPr="00F635D7" w:rsidRDefault="00F635D7" w:rsidP="00FC2B12">
      <w:pPr>
        <w:spacing w:line="276" w:lineRule="auto"/>
        <w:ind w:firstLine="709"/>
        <w:contextualSpacing/>
        <w:jc w:val="both"/>
        <w:rPr>
          <w:rFonts w:ascii="Times New Roman" w:hAnsi="Times New Roman"/>
          <w:bCs/>
          <w:sz w:val="28"/>
          <w:szCs w:val="28"/>
        </w:rPr>
      </w:pPr>
    </w:p>
    <w:p w:rsidR="00A669B4" w:rsidRDefault="00F635D7" w:rsidP="00FC2B12">
      <w:pPr>
        <w:spacing w:line="276" w:lineRule="auto"/>
        <w:ind w:firstLine="709"/>
        <w:contextualSpacing/>
        <w:jc w:val="both"/>
        <w:rPr>
          <w:rFonts w:ascii="Times New Roman" w:hAnsi="Times New Roman"/>
          <w:bCs/>
          <w:sz w:val="28"/>
          <w:szCs w:val="28"/>
        </w:rPr>
      </w:pPr>
      <w:r w:rsidRPr="00B62E6A">
        <w:rPr>
          <w:rFonts w:ascii="Times New Roman" w:hAnsi="Times New Roman"/>
          <w:bCs/>
          <w:sz w:val="28"/>
          <w:szCs w:val="28"/>
        </w:rPr>
        <w:t xml:space="preserve">В течение многих лет усугубляется проблема с комплектованием отделов инспекций по надзору за ЯРБ на АЭС достаточным количеством квалифицированного персонала. При общей укомплектованности МТУ ЯРБ </w:t>
      </w:r>
      <w:r w:rsidRPr="00B62E6A">
        <w:rPr>
          <w:rFonts w:ascii="Times New Roman" w:hAnsi="Times New Roman"/>
          <w:bCs/>
          <w:sz w:val="28"/>
          <w:szCs w:val="28"/>
        </w:rPr>
        <w:lastRenderedPageBreak/>
        <w:t>77</w:t>
      </w:r>
      <w:r w:rsidR="00015A45">
        <w:rPr>
          <w:rFonts w:ascii="Times New Roman" w:hAnsi="Times New Roman"/>
          <w:bCs/>
          <w:sz w:val="28"/>
          <w:szCs w:val="28"/>
        </w:rPr>
        <w:t> </w:t>
      </w:r>
      <w:r w:rsidRPr="00B62E6A">
        <w:rPr>
          <w:rFonts w:ascii="Times New Roman" w:hAnsi="Times New Roman"/>
          <w:bCs/>
          <w:sz w:val="28"/>
          <w:szCs w:val="28"/>
        </w:rPr>
        <w:t xml:space="preserve">% укомплектованность </w:t>
      </w:r>
      <w:proofErr w:type="gramStart"/>
      <w:r>
        <w:rPr>
          <w:rFonts w:ascii="Times New Roman" w:hAnsi="Times New Roman"/>
          <w:bCs/>
          <w:sz w:val="28"/>
          <w:szCs w:val="28"/>
        </w:rPr>
        <w:t>Северо-Европейского</w:t>
      </w:r>
      <w:proofErr w:type="gramEnd"/>
      <w:r>
        <w:rPr>
          <w:rFonts w:ascii="Times New Roman" w:hAnsi="Times New Roman"/>
          <w:bCs/>
          <w:sz w:val="28"/>
          <w:szCs w:val="28"/>
        </w:rPr>
        <w:t xml:space="preserve"> МТУ ЯРБ составляет 57</w:t>
      </w:r>
      <w:r w:rsidR="00015A45">
        <w:rPr>
          <w:rFonts w:ascii="Times New Roman" w:hAnsi="Times New Roman"/>
          <w:bCs/>
          <w:sz w:val="28"/>
          <w:szCs w:val="28"/>
        </w:rPr>
        <w:t> </w:t>
      </w:r>
      <w:r>
        <w:rPr>
          <w:rFonts w:ascii="Times New Roman" w:hAnsi="Times New Roman"/>
          <w:bCs/>
          <w:sz w:val="28"/>
          <w:szCs w:val="28"/>
        </w:rPr>
        <w:t>%. О</w:t>
      </w:r>
      <w:r w:rsidRPr="00B62E6A">
        <w:rPr>
          <w:rFonts w:ascii="Times New Roman" w:hAnsi="Times New Roman"/>
          <w:bCs/>
          <w:sz w:val="28"/>
          <w:szCs w:val="28"/>
        </w:rPr>
        <w:t>тдел</w:t>
      </w:r>
      <w:r>
        <w:rPr>
          <w:rFonts w:ascii="Times New Roman" w:hAnsi="Times New Roman"/>
          <w:bCs/>
          <w:sz w:val="28"/>
          <w:szCs w:val="28"/>
        </w:rPr>
        <w:t>ы</w:t>
      </w:r>
      <w:r w:rsidRPr="00B62E6A">
        <w:rPr>
          <w:rFonts w:ascii="Times New Roman" w:hAnsi="Times New Roman"/>
          <w:bCs/>
          <w:sz w:val="28"/>
          <w:szCs w:val="28"/>
        </w:rPr>
        <w:t xml:space="preserve"> инспекций ЯРБ на Курской</w:t>
      </w:r>
      <w:r>
        <w:rPr>
          <w:rFonts w:ascii="Times New Roman" w:hAnsi="Times New Roman"/>
          <w:bCs/>
          <w:sz w:val="28"/>
          <w:szCs w:val="28"/>
        </w:rPr>
        <w:t xml:space="preserve"> АЭС</w:t>
      </w:r>
      <w:r w:rsidRPr="00B62E6A">
        <w:rPr>
          <w:rFonts w:ascii="Times New Roman" w:hAnsi="Times New Roman"/>
          <w:bCs/>
          <w:sz w:val="28"/>
          <w:szCs w:val="28"/>
        </w:rPr>
        <w:t>, Ленинградской</w:t>
      </w:r>
      <w:r>
        <w:rPr>
          <w:rFonts w:ascii="Times New Roman" w:hAnsi="Times New Roman"/>
          <w:bCs/>
          <w:sz w:val="28"/>
          <w:szCs w:val="28"/>
        </w:rPr>
        <w:t xml:space="preserve"> АЭС, Курской АЭС-2, Ленинградской АЭС-2 укомплектованы на</w:t>
      </w:r>
      <w:r w:rsidRPr="00B62E6A">
        <w:rPr>
          <w:rFonts w:ascii="Times New Roman" w:hAnsi="Times New Roman"/>
          <w:bCs/>
          <w:sz w:val="28"/>
          <w:szCs w:val="28"/>
        </w:rPr>
        <w:t xml:space="preserve"> 40-60</w:t>
      </w:r>
      <w:r w:rsidR="00015A45">
        <w:rPr>
          <w:rFonts w:ascii="Times New Roman" w:hAnsi="Times New Roman"/>
          <w:bCs/>
          <w:sz w:val="28"/>
          <w:szCs w:val="28"/>
        </w:rPr>
        <w:t> </w:t>
      </w:r>
      <w:r w:rsidRPr="00B62E6A">
        <w:rPr>
          <w:rFonts w:ascii="Times New Roman" w:hAnsi="Times New Roman"/>
          <w:bCs/>
          <w:sz w:val="28"/>
          <w:szCs w:val="28"/>
        </w:rPr>
        <w:t>% (из 5 предусмотренных штатным расписанием инспекторов фактически осуществляют надзорную деятельность 2-3 инспектора).</w:t>
      </w:r>
      <w:r w:rsidRPr="00F635D7">
        <w:rPr>
          <w:rFonts w:ascii="Times New Roman" w:hAnsi="Times New Roman"/>
          <w:bCs/>
          <w:sz w:val="28"/>
          <w:szCs w:val="28"/>
        </w:rPr>
        <w:t xml:space="preserve"> </w:t>
      </w:r>
      <w:r w:rsidR="00A669B4" w:rsidRPr="00A669B4">
        <w:rPr>
          <w:rFonts w:ascii="Times New Roman" w:hAnsi="Times New Roman"/>
          <w:bCs/>
          <w:sz w:val="28"/>
          <w:szCs w:val="28"/>
        </w:rPr>
        <w:t xml:space="preserve">На Смоленской АЭС постоянный государственный надзор осуществляется периодически командируемыми инспекторами </w:t>
      </w:r>
      <w:proofErr w:type="gramStart"/>
      <w:r w:rsidR="00A669B4" w:rsidRPr="00A669B4">
        <w:rPr>
          <w:rFonts w:ascii="Times New Roman" w:hAnsi="Times New Roman"/>
          <w:bCs/>
          <w:sz w:val="28"/>
          <w:szCs w:val="28"/>
        </w:rPr>
        <w:t>Северо-Европейского</w:t>
      </w:r>
      <w:proofErr w:type="gramEnd"/>
      <w:r w:rsidR="00A669B4" w:rsidRPr="00A669B4">
        <w:rPr>
          <w:rFonts w:ascii="Times New Roman" w:hAnsi="Times New Roman"/>
          <w:bCs/>
          <w:sz w:val="28"/>
          <w:szCs w:val="28"/>
        </w:rPr>
        <w:t xml:space="preserve"> МТУ ЯРБ, </w:t>
      </w:r>
      <w:r w:rsidR="00D96C58" w:rsidRPr="00A669B4">
        <w:rPr>
          <w:rFonts w:ascii="Times New Roman" w:hAnsi="Times New Roman"/>
          <w:bCs/>
          <w:sz w:val="28"/>
          <w:szCs w:val="28"/>
        </w:rPr>
        <w:t>поскольку в</w:t>
      </w:r>
      <w:r w:rsidR="00A669B4" w:rsidRPr="00A669B4">
        <w:rPr>
          <w:rFonts w:ascii="Times New Roman" w:hAnsi="Times New Roman"/>
          <w:bCs/>
          <w:sz w:val="28"/>
          <w:szCs w:val="28"/>
        </w:rPr>
        <w:t xml:space="preserve"> отделе инспекций </w:t>
      </w:r>
      <w:r w:rsidR="00D96C58">
        <w:rPr>
          <w:rFonts w:ascii="Times New Roman" w:hAnsi="Times New Roman"/>
          <w:bCs/>
          <w:sz w:val="28"/>
          <w:szCs w:val="28"/>
        </w:rPr>
        <w:t xml:space="preserve">отсутствуют </w:t>
      </w:r>
      <w:r w:rsidR="00A669B4" w:rsidRPr="00A669B4">
        <w:rPr>
          <w:rFonts w:ascii="Times New Roman" w:hAnsi="Times New Roman"/>
          <w:bCs/>
          <w:sz w:val="28"/>
          <w:szCs w:val="28"/>
        </w:rPr>
        <w:t>инспектор</w:t>
      </w:r>
      <w:r w:rsidR="00D96C58">
        <w:rPr>
          <w:rFonts w:ascii="Times New Roman" w:hAnsi="Times New Roman"/>
          <w:bCs/>
          <w:sz w:val="28"/>
          <w:szCs w:val="28"/>
        </w:rPr>
        <w:t>ы</w:t>
      </w:r>
      <w:r w:rsidR="00A669B4" w:rsidRPr="00A669B4">
        <w:rPr>
          <w:rFonts w:ascii="Times New Roman" w:hAnsi="Times New Roman"/>
          <w:bCs/>
          <w:sz w:val="28"/>
          <w:szCs w:val="28"/>
        </w:rPr>
        <w:t xml:space="preserve">, начальник отдела инспекций в сентябре 2021 года уволился с государственной службы по предельному возрасту. Таким </w:t>
      </w:r>
      <w:r w:rsidR="00A669B4">
        <w:rPr>
          <w:rFonts w:ascii="Times New Roman" w:hAnsi="Times New Roman"/>
          <w:bCs/>
          <w:sz w:val="28"/>
          <w:szCs w:val="28"/>
        </w:rPr>
        <w:br/>
      </w:r>
      <w:r w:rsidR="00A669B4" w:rsidRPr="00A669B4">
        <w:rPr>
          <w:rFonts w:ascii="Times New Roman" w:hAnsi="Times New Roman"/>
          <w:bCs/>
          <w:sz w:val="28"/>
          <w:szCs w:val="28"/>
        </w:rPr>
        <w:t xml:space="preserve">же образом осуществляется постоянный государственный надзор </w:t>
      </w:r>
      <w:r w:rsidR="00A669B4">
        <w:rPr>
          <w:rFonts w:ascii="Times New Roman" w:hAnsi="Times New Roman"/>
          <w:bCs/>
          <w:sz w:val="28"/>
          <w:szCs w:val="28"/>
        </w:rPr>
        <w:br/>
      </w:r>
      <w:r w:rsidR="00A669B4" w:rsidRPr="00A669B4">
        <w:rPr>
          <w:rFonts w:ascii="Times New Roman" w:hAnsi="Times New Roman"/>
          <w:bCs/>
          <w:sz w:val="28"/>
          <w:szCs w:val="28"/>
        </w:rPr>
        <w:t xml:space="preserve">на </w:t>
      </w:r>
      <w:proofErr w:type="spellStart"/>
      <w:r w:rsidR="00A669B4" w:rsidRPr="00A669B4">
        <w:rPr>
          <w:rFonts w:ascii="Times New Roman" w:hAnsi="Times New Roman"/>
          <w:bCs/>
          <w:sz w:val="28"/>
          <w:szCs w:val="28"/>
        </w:rPr>
        <w:t>Билибинской</w:t>
      </w:r>
      <w:proofErr w:type="spellEnd"/>
      <w:r w:rsidR="00A669B4" w:rsidRPr="00A669B4">
        <w:rPr>
          <w:rFonts w:ascii="Times New Roman" w:hAnsi="Times New Roman"/>
          <w:bCs/>
          <w:sz w:val="28"/>
          <w:szCs w:val="28"/>
        </w:rPr>
        <w:t xml:space="preserve"> АЭС инспекторами Центрального МТУ ЯРБ.</w:t>
      </w:r>
    </w:p>
    <w:p w:rsidR="00F635D7" w:rsidRPr="004C3B8C" w:rsidRDefault="00F635D7" w:rsidP="00FC2B12">
      <w:pPr>
        <w:spacing w:line="276" w:lineRule="auto"/>
        <w:ind w:firstLine="709"/>
        <w:contextualSpacing/>
        <w:jc w:val="both"/>
        <w:rPr>
          <w:rFonts w:ascii="Times New Roman" w:hAnsi="Times New Roman"/>
          <w:bCs/>
          <w:sz w:val="28"/>
          <w:szCs w:val="28"/>
        </w:rPr>
      </w:pPr>
      <w:r w:rsidRPr="004C3B8C">
        <w:rPr>
          <w:rFonts w:ascii="Times New Roman" w:hAnsi="Times New Roman"/>
          <w:bCs/>
          <w:sz w:val="28"/>
          <w:szCs w:val="28"/>
        </w:rPr>
        <w:t xml:space="preserve">Управлением по регулированию безопасности атомных станций </w:t>
      </w:r>
      <w:r w:rsidR="00015A45">
        <w:rPr>
          <w:rFonts w:ascii="Times New Roman" w:hAnsi="Times New Roman"/>
          <w:bCs/>
          <w:sz w:val="28"/>
          <w:szCs w:val="28"/>
        </w:rPr>
        <w:br/>
      </w:r>
      <w:r w:rsidRPr="004C3B8C">
        <w:rPr>
          <w:rFonts w:ascii="Times New Roman" w:hAnsi="Times New Roman"/>
          <w:bCs/>
          <w:sz w:val="28"/>
          <w:szCs w:val="28"/>
        </w:rPr>
        <w:t xml:space="preserve">и исследовательских ядерных установок </w:t>
      </w:r>
      <w:r w:rsidR="008F2729" w:rsidRPr="008F2729">
        <w:rPr>
          <w:rFonts w:ascii="Times New Roman" w:hAnsi="Times New Roman"/>
          <w:bCs/>
          <w:sz w:val="28"/>
          <w:szCs w:val="28"/>
        </w:rPr>
        <w:t xml:space="preserve">(далее – 5 Управление Ростехнадзора) </w:t>
      </w:r>
      <w:r w:rsidRPr="004C3B8C">
        <w:rPr>
          <w:rFonts w:ascii="Times New Roman" w:hAnsi="Times New Roman"/>
          <w:bCs/>
          <w:sz w:val="28"/>
          <w:szCs w:val="28"/>
        </w:rPr>
        <w:t xml:space="preserve">за 12 месяцев 2021 года были организованы и проведены 2 плановых </w:t>
      </w:r>
      <w:r w:rsidR="008F2729">
        <w:rPr>
          <w:rFonts w:ascii="Times New Roman" w:hAnsi="Times New Roman"/>
          <w:bCs/>
          <w:sz w:val="28"/>
          <w:szCs w:val="28"/>
        </w:rPr>
        <w:br/>
      </w:r>
      <w:r w:rsidRPr="004C3B8C">
        <w:rPr>
          <w:rFonts w:ascii="Times New Roman" w:hAnsi="Times New Roman"/>
          <w:bCs/>
          <w:sz w:val="28"/>
          <w:szCs w:val="28"/>
        </w:rPr>
        <w:t>и 3 внеплановых проверки (инспекции). В том числе:</w:t>
      </w:r>
    </w:p>
    <w:p w:rsidR="00F635D7" w:rsidRPr="004C3B8C" w:rsidRDefault="00F635D7" w:rsidP="00FC2B12">
      <w:pPr>
        <w:spacing w:line="276" w:lineRule="auto"/>
        <w:ind w:firstLine="709"/>
        <w:contextualSpacing/>
        <w:jc w:val="both"/>
        <w:rPr>
          <w:rFonts w:ascii="Times New Roman" w:hAnsi="Times New Roman"/>
          <w:bCs/>
          <w:sz w:val="28"/>
          <w:szCs w:val="28"/>
        </w:rPr>
      </w:pPr>
      <w:r w:rsidRPr="004C3B8C">
        <w:rPr>
          <w:rFonts w:ascii="Times New Roman" w:hAnsi="Times New Roman"/>
          <w:bCs/>
          <w:sz w:val="28"/>
          <w:szCs w:val="28"/>
        </w:rPr>
        <w:t xml:space="preserve">в период с 6 по 17 сентября 2021 г. плановая выездная проверка (комплексная инспекция) филиала АО «Концерн Росэнергоатом» «Калининская атомная станция». По результатам проверки выявлено 29 нарушений федеральных норм и правил в области использования атомной энергии, </w:t>
      </w:r>
      <w:r w:rsidR="00015A45">
        <w:rPr>
          <w:rFonts w:ascii="Times New Roman" w:hAnsi="Times New Roman"/>
          <w:bCs/>
          <w:sz w:val="28"/>
          <w:szCs w:val="28"/>
        </w:rPr>
        <w:br/>
      </w:r>
      <w:r w:rsidRPr="004C3B8C">
        <w:rPr>
          <w:rFonts w:ascii="Times New Roman" w:hAnsi="Times New Roman"/>
          <w:bCs/>
          <w:sz w:val="28"/>
          <w:szCs w:val="28"/>
        </w:rPr>
        <w:t xml:space="preserve">7 нарушений были устранены в ходе проверки, выдано предписание </w:t>
      </w:r>
      <w:r w:rsidR="00015A45">
        <w:rPr>
          <w:rFonts w:ascii="Times New Roman" w:hAnsi="Times New Roman"/>
          <w:bCs/>
          <w:sz w:val="28"/>
          <w:szCs w:val="28"/>
        </w:rPr>
        <w:br/>
      </w:r>
      <w:r w:rsidRPr="004C3B8C">
        <w:rPr>
          <w:rFonts w:ascii="Times New Roman" w:hAnsi="Times New Roman"/>
          <w:bCs/>
          <w:sz w:val="28"/>
          <w:szCs w:val="28"/>
        </w:rPr>
        <w:t>на устранение 22 нарушений, составлены протоколы об административном правонарушении: в отношении юридического лица – 1, в отношении должностного лица – 1, наложены административные штрафы: на юридическое лицо 300 тыс.</w:t>
      </w:r>
      <w:r w:rsidR="00015A45">
        <w:rPr>
          <w:rFonts w:ascii="Times New Roman" w:hAnsi="Times New Roman"/>
          <w:bCs/>
          <w:sz w:val="28"/>
          <w:szCs w:val="28"/>
        </w:rPr>
        <w:t> </w:t>
      </w:r>
      <w:r w:rsidRPr="004C3B8C">
        <w:rPr>
          <w:rFonts w:ascii="Times New Roman" w:hAnsi="Times New Roman"/>
          <w:bCs/>
          <w:sz w:val="28"/>
          <w:szCs w:val="28"/>
        </w:rPr>
        <w:t>руб., на должностное лицо – 20 тыс.</w:t>
      </w:r>
      <w:r w:rsidR="00015A45">
        <w:rPr>
          <w:rFonts w:ascii="Times New Roman" w:hAnsi="Times New Roman"/>
          <w:bCs/>
          <w:sz w:val="28"/>
          <w:szCs w:val="28"/>
        </w:rPr>
        <w:t> </w:t>
      </w:r>
      <w:r w:rsidRPr="004C3B8C">
        <w:rPr>
          <w:rFonts w:ascii="Times New Roman" w:hAnsi="Times New Roman"/>
          <w:bCs/>
          <w:sz w:val="28"/>
          <w:szCs w:val="28"/>
        </w:rPr>
        <w:t>руб</w:t>
      </w:r>
      <w:r w:rsidR="00DE19C6">
        <w:rPr>
          <w:rFonts w:ascii="Times New Roman" w:hAnsi="Times New Roman"/>
          <w:bCs/>
          <w:sz w:val="28"/>
          <w:szCs w:val="28"/>
        </w:rPr>
        <w:t>лей</w:t>
      </w:r>
      <w:r w:rsidRPr="004C3B8C">
        <w:rPr>
          <w:rFonts w:ascii="Times New Roman" w:hAnsi="Times New Roman"/>
          <w:bCs/>
          <w:sz w:val="28"/>
          <w:szCs w:val="28"/>
        </w:rPr>
        <w:t xml:space="preserve">; </w:t>
      </w:r>
    </w:p>
    <w:p w:rsidR="00F635D7" w:rsidRPr="004C3B8C" w:rsidRDefault="00F635D7" w:rsidP="00FC2B12">
      <w:pPr>
        <w:spacing w:line="276" w:lineRule="auto"/>
        <w:ind w:firstLine="709"/>
        <w:contextualSpacing/>
        <w:jc w:val="both"/>
        <w:rPr>
          <w:rFonts w:ascii="Times New Roman" w:hAnsi="Times New Roman"/>
          <w:bCs/>
          <w:sz w:val="28"/>
          <w:szCs w:val="28"/>
        </w:rPr>
      </w:pPr>
      <w:r w:rsidRPr="004C3B8C">
        <w:rPr>
          <w:rFonts w:ascii="Times New Roman" w:hAnsi="Times New Roman"/>
          <w:bCs/>
          <w:sz w:val="28"/>
          <w:szCs w:val="28"/>
        </w:rPr>
        <w:t xml:space="preserve">в период с 11 по 22 октября 2021 г. плановая выездная проверка (комплексная инспекция) филиала АО «Концерн Росэнергоатом» «Курская атомная станция». По результатам проверки выявлено 47 нарушений федеральных норм и правил в области использования атомной энергии, </w:t>
      </w:r>
      <w:r w:rsidR="00015A45">
        <w:rPr>
          <w:rFonts w:ascii="Times New Roman" w:hAnsi="Times New Roman"/>
          <w:bCs/>
          <w:sz w:val="28"/>
          <w:szCs w:val="28"/>
        </w:rPr>
        <w:br/>
      </w:r>
      <w:r w:rsidRPr="004C3B8C">
        <w:rPr>
          <w:rFonts w:ascii="Times New Roman" w:hAnsi="Times New Roman"/>
          <w:bCs/>
          <w:sz w:val="28"/>
          <w:szCs w:val="28"/>
        </w:rPr>
        <w:t xml:space="preserve">23 нарушения были устранены в ходе проверки, выдано предписание </w:t>
      </w:r>
      <w:r w:rsidR="00015A45">
        <w:rPr>
          <w:rFonts w:ascii="Times New Roman" w:hAnsi="Times New Roman"/>
          <w:bCs/>
          <w:sz w:val="28"/>
          <w:szCs w:val="28"/>
        </w:rPr>
        <w:br/>
      </w:r>
      <w:r w:rsidRPr="004C3B8C">
        <w:rPr>
          <w:rFonts w:ascii="Times New Roman" w:hAnsi="Times New Roman"/>
          <w:bCs/>
          <w:sz w:val="28"/>
          <w:szCs w:val="28"/>
        </w:rPr>
        <w:t>на устранение 24 нарушений, составлены протоколы об административном правонарушении: в отношении юридического лица – 1, в отношении должностного лица – 1, наложены административные штрафы: на юридическое лицо 300 тыс.</w:t>
      </w:r>
      <w:r w:rsidR="00015A45">
        <w:rPr>
          <w:rFonts w:ascii="Times New Roman" w:hAnsi="Times New Roman"/>
          <w:bCs/>
          <w:sz w:val="28"/>
          <w:szCs w:val="28"/>
        </w:rPr>
        <w:t> </w:t>
      </w:r>
      <w:r w:rsidRPr="004C3B8C">
        <w:rPr>
          <w:rFonts w:ascii="Times New Roman" w:hAnsi="Times New Roman"/>
          <w:bCs/>
          <w:sz w:val="28"/>
          <w:szCs w:val="28"/>
        </w:rPr>
        <w:t>руб., на должностное лицо – 20 тыс.</w:t>
      </w:r>
      <w:r w:rsidR="00015A45">
        <w:rPr>
          <w:rFonts w:ascii="Times New Roman" w:hAnsi="Times New Roman"/>
          <w:bCs/>
          <w:sz w:val="28"/>
          <w:szCs w:val="28"/>
        </w:rPr>
        <w:t> </w:t>
      </w:r>
      <w:r w:rsidRPr="004C3B8C">
        <w:rPr>
          <w:rFonts w:ascii="Times New Roman" w:hAnsi="Times New Roman"/>
          <w:bCs/>
          <w:sz w:val="28"/>
          <w:szCs w:val="28"/>
        </w:rPr>
        <w:t>руб</w:t>
      </w:r>
      <w:r w:rsidR="00DE19C6">
        <w:rPr>
          <w:rFonts w:ascii="Times New Roman" w:hAnsi="Times New Roman"/>
          <w:bCs/>
          <w:sz w:val="28"/>
          <w:szCs w:val="28"/>
        </w:rPr>
        <w:t>лей</w:t>
      </w:r>
      <w:r w:rsidRPr="004C3B8C">
        <w:rPr>
          <w:rFonts w:ascii="Times New Roman" w:hAnsi="Times New Roman"/>
          <w:bCs/>
          <w:sz w:val="28"/>
          <w:szCs w:val="28"/>
        </w:rPr>
        <w:t xml:space="preserve">; </w:t>
      </w:r>
    </w:p>
    <w:p w:rsidR="00F635D7" w:rsidRPr="004C3B8C" w:rsidRDefault="00F635D7" w:rsidP="00FC2B12">
      <w:pPr>
        <w:spacing w:line="276" w:lineRule="auto"/>
        <w:ind w:firstLine="709"/>
        <w:contextualSpacing/>
        <w:jc w:val="both"/>
        <w:rPr>
          <w:rFonts w:ascii="Times New Roman" w:hAnsi="Times New Roman"/>
          <w:bCs/>
          <w:sz w:val="28"/>
          <w:szCs w:val="28"/>
        </w:rPr>
      </w:pPr>
      <w:r w:rsidRPr="004C3B8C">
        <w:rPr>
          <w:rFonts w:ascii="Times New Roman" w:hAnsi="Times New Roman"/>
          <w:bCs/>
          <w:sz w:val="28"/>
          <w:szCs w:val="28"/>
        </w:rPr>
        <w:t xml:space="preserve"> в период с 24 по 26 февраля 2021 г. внеплановая выездная проверка (целевая инспекция) АО «Концерн Росэнергоатом» с целью проверки пунктов ранее выданного предписания. Выявлен факт невыполнения в срок пункт</w:t>
      </w:r>
      <w:r w:rsidR="002C4600">
        <w:rPr>
          <w:rFonts w:ascii="Times New Roman" w:hAnsi="Times New Roman"/>
          <w:bCs/>
          <w:sz w:val="28"/>
          <w:szCs w:val="28"/>
        </w:rPr>
        <w:t xml:space="preserve">а 44 предписания Ростехнадзора </w:t>
      </w:r>
      <w:r w:rsidRPr="004C3B8C">
        <w:rPr>
          <w:rFonts w:ascii="Times New Roman" w:hAnsi="Times New Roman"/>
          <w:bCs/>
          <w:sz w:val="28"/>
          <w:szCs w:val="28"/>
        </w:rPr>
        <w:t xml:space="preserve">от 30 октября 2020 г. № ПР-05-20-ЭО. </w:t>
      </w:r>
      <w:r w:rsidR="00DE19C6">
        <w:rPr>
          <w:rFonts w:ascii="Times New Roman" w:hAnsi="Times New Roman"/>
          <w:bCs/>
          <w:sz w:val="28"/>
          <w:szCs w:val="28"/>
        </w:rPr>
        <w:br/>
      </w:r>
      <w:r w:rsidRPr="004C3B8C">
        <w:rPr>
          <w:rFonts w:ascii="Times New Roman" w:hAnsi="Times New Roman"/>
          <w:bCs/>
          <w:sz w:val="28"/>
          <w:szCs w:val="28"/>
        </w:rPr>
        <w:t>К юридическому лицу АО «Концерн Росэнергоатом» применены меры административного воздействия в виде ш</w:t>
      </w:r>
      <w:r w:rsidR="00015A45">
        <w:rPr>
          <w:rFonts w:ascii="Times New Roman" w:hAnsi="Times New Roman"/>
          <w:bCs/>
          <w:sz w:val="28"/>
          <w:szCs w:val="28"/>
        </w:rPr>
        <w:t>т</w:t>
      </w:r>
      <w:r w:rsidRPr="004C3B8C">
        <w:rPr>
          <w:rFonts w:ascii="Times New Roman" w:hAnsi="Times New Roman"/>
          <w:bCs/>
          <w:sz w:val="28"/>
          <w:szCs w:val="28"/>
        </w:rPr>
        <w:t>рафа 400 тыс.</w:t>
      </w:r>
      <w:r w:rsidR="00015A45">
        <w:rPr>
          <w:rFonts w:ascii="Times New Roman" w:hAnsi="Times New Roman"/>
          <w:bCs/>
          <w:sz w:val="28"/>
          <w:szCs w:val="28"/>
        </w:rPr>
        <w:t> </w:t>
      </w:r>
      <w:r w:rsidRPr="004C3B8C">
        <w:rPr>
          <w:rFonts w:ascii="Times New Roman" w:hAnsi="Times New Roman"/>
          <w:bCs/>
          <w:sz w:val="28"/>
          <w:szCs w:val="28"/>
        </w:rPr>
        <w:t>руб</w:t>
      </w:r>
      <w:r w:rsidR="00DE19C6">
        <w:rPr>
          <w:rFonts w:ascii="Times New Roman" w:hAnsi="Times New Roman"/>
          <w:bCs/>
          <w:sz w:val="28"/>
          <w:szCs w:val="28"/>
        </w:rPr>
        <w:t>лей</w:t>
      </w:r>
      <w:r w:rsidRPr="004C3B8C">
        <w:rPr>
          <w:rFonts w:ascii="Times New Roman" w:hAnsi="Times New Roman"/>
          <w:bCs/>
          <w:sz w:val="28"/>
          <w:szCs w:val="28"/>
        </w:rPr>
        <w:t xml:space="preserve">; </w:t>
      </w:r>
    </w:p>
    <w:p w:rsidR="00F635D7" w:rsidRPr="004C3B8C" w:rsidRDefault="00DE19C6" w:rsidP="00FC2B12">
      <w:pPr>
        <w:spacing w:line="276" w:lineRule="auto"/>
        <w:ind w:firstLine="709"/>
        <w:contextualSpacing/>
        <w:jc w:val="both"/>
        <w:rPr>
          <w:rFonts w:ascii="Times New Roman" w:hAnsi="Times New Roman"/>
          <w:bCs/>
          <w:sz w:val="28"/>
          <w:szCs w:val="28"/>
        </w:rPr>
      </w:pPr>
      <w:r>
        <w:rPr>
          <w:rFonts w:ascii="Times New Roman" w:hAnsi="Times New Roman"/>
          <w:bCs/>
          <w:sz w:val="28"/>
          <w:szCs w:val="28"/>
        </w:rPr>
        <w:lastRenderedPageBreak/>
        <w:t xml:space="preserve"> в период с</w:t>
      </w:r>
      <w:r w:rsidR="00F635D7" w:rsidRPr="004C3B8C">
        <w:rPr>
          <w:rFonts w:ascii="Times New Roman" w:hAnsi="Times New Roman"/>
          <w:bCs/>
          <w:sz w:val="28"/>
          <w:szCs w:val="28"/>
        </w:rPr>
        <w:t xml:space="preserve"> 2 по 4 июня 2021 г. 2 внеплановых выездных проверки (целевых инспекции) АО «Концерн Росэнергоатом» с целью проверки пунктов ранее выданных предписаний, нарушений не выявлено.</w:t>
      </w:r>
    </w:p>
    <w:p w:rsidR="00F635D7" w:rsidRDefault="00F635D7" w:rsidP="00FC2B12">
      <w:pPr>
        <w:spacing w:line="276" w:lineRule="auto"/>
        <w:ind w:firstLine="709"/>
        <w:contextualSpacing/>
        <w:jc w:val="both"/>
        <w:rPr>
          <w:rFonts w:ascii="Times New Roman" w:hAnsi="Times New Roman"/>
          <w:bCs/>
          <w:sz w:val="28"/>
          <w:szCs w:val="28"/>
        </w:rPr>
      </w:pPr>
      <w:r w:rsidRPr="004C3B8C">
        <w:rPr>
          <w:rFonts w:ascii="Times New Roman" w:hAnsi="Times New Roman"/>
          <w:bCs/>
          <w:sz w:val="28"/>
          <w:szCs w:val="28"/>
        </w:rPr>
        <w:t xml:space="preserve">Сведения о проведенных проверках в рамках компетенции </w:t>
      </w:r>
      <w:r w:rsidR="008F2729">
        <w:rPr>
          <w:rFonts w:ascii="Times New Roman" w:hAnsi="Times New Roman"/>
          <w:bCs/>
          <w:sz w:val="28"/>
          <w:szCs w:val="28"/>
        </w:rPr>
        <w:t xml:space="preserve">5 </w:t>
      </w:r>
      <w:r w:rsidR="001F7AC1" w:rsidRPr="001F7AC1">
        <w:rPr>
          <w:rFonts w:ascii="Times New Roman" w:hAnsi="Times New Roman"/>
          <w:bCs/>
          <w:sz w:val="28"/>
          <w:szCs w:val="28"/>
        </w:rPr>
        <w:t>Управлени</w:t>
      </w:r>
      <w:r w:rsidR="001F7AC1">
        <w:rPr>
          <w:rFonts w:ascii="Times New Roman" w:hAnsi="Times New Roman"/>
          <w:bCs/>
          <w:sz w:val="28"/>
          <w:szCs w:val="28"/>
        </w:rPr>
        <w:t>я</w:t>
      </w:r>
      <w:r w:rsidR="001F7AC1" w:rsidRPr="001F7AC1">
        <w:rPr>
          <w:rFonts w:ascii="Times New Roman" w:hAnsi="Times New Roman"/>
          <w:bCs/>
          <w:sz w:val="28"/>
          <w:szCs w:val="28"/>
        </w:rPr>
        <w:t xml:space="preserve"> </w:t>
      </w:r>
      <w:r w:rsidR="001F7AC1">
        <w:rPr>
          <w:rFonts w:ascii="Times New Roman" w:hAnsi="Times New Roman"/>
          <w:bCs/>
          <w:sz w:val="28"/>
          <w:szCs w:val="28"/>
        </w:rPr>
        <w:br/>
      </w:r>
      <w:r w:rsidRPr="004C3B8C">
        <w:rPr>
          <w:rFonts w:ascii="Times New Roman" w:hAnsi="Times New Roman"/>
          <w:bCs/>
          <w:sz w:val="28"/>
          <w:szCs w:val="28"/>
        </w:rPr>
        <w:t>внесены в автоматизированную систему «Единый реестр проверок».</w:t>
      </w:r>
    </w:p>
    <w:p w:rsidR="00F635D7" w:rsidRDefault="00F635D7" w:rsidP="00FC2B12">
      <w:pPr>
        <w:spacing w:line="276" w:lineRule="auto"/>
        <w:ind w:firstLine="709"/>
        <w:contextualSpacing/>
        <w:jc w:val="both"/>
        <w:rPr>
          <w:rFonts w:ascii="Times New Roman" w:hAnsi="Times New Roman"/>
          <w:bCs/>
          <w:sz w:val="28"/>
          <w:szCs w:val="28"/>
        </w:rPr>
      </w:pPr>
      <w:r w:rsidRPr="00B069BA">
        <w:rPr>
          <w:rFonts w:ascii="Times New Roman" w:hAnsi="Times New Roman"/>
          <w:bCs/>
          <w:sz w:val="28"/>
          <w:szCs w:val="28"/>
        </w:rPr>
        <w:t>В 2021 году по фактам выявленных нарушений в правоохранительные органы для возбуждения уголовного дела (принятия мер прокурорского реагирования) материалы не направлялись.</w:t>
      </w:r>
    </w:p>
    <w:p w:rsidR="009969E8" w:rsidRDefault="009969E8" w:rsidP="00FC2B12">
      <w:pPr>
        <w:spacing w:line="276" w:lineRule="auto"/>
        <w:ind w:firstLine="709"/>
        <w:contextualSpacing/>
        <w:jc w:val="both"/>
        <w:rPr>
          <w:rFonts w:ascii="Times New Roman" w:hAnsi="Times New Roman"/>
          <w:bCs/>
          <w:sz w:val="28"/>
          <w:szCs w:val="28"/>
        </w:rPr>
      </w:pPr>
      <w:r w:rsidRPr="009969E8">
        <w:rPr>
          <w:rFonts w:ascii="Times New Roman" w:hAnsi="Times New Roman"/>
          <w:bCs/>
          <w:sz w:val="28"/>
          <w:szCs w:val="28"/>
        </w:rPr>
        <w:t xml:space="preserve">В связи с введением на территории Российской Федерации режима повышенной готовности для предупреждения распространения </w:t>
      </w:r>
      <w:proofErr w:type="spellStart"/>
      <w:r w:rsidRPr="009969E8">
        <w:rPr>
          <w:rFonts w:ascii="Times New Roman" w:hAnsi="Times New Roman"/>
          <w:bCs/>
          <w:sz w:val="28"/>
          <w:szCs w:val="28"/>
        </w:rPr>
        <w:t>коронавирусной</w:t>
      </w:r>
      <w:proofErr w:type="spellEnd"/>
      <w:r w:rsidRPr="009969E8">
        <w:rPr>
          <w:rFonts w:ascii="Times New Roman" w:hAnsi="Times New Roman"/>
          <w:bCs/>
          <w:sz w:val="28"/>
          <w:szCs w:val="28"/>
        </w:rPr>
        <w:t xml:space="preserve"> инфекции в соответствии с поручением Ростехнадзора от 1</w:t>
      </w:r>
      <w:r>
        <w:rPr>
          <w:rFonts w:ascii="Times New Roman" w:hAnsi="Times New Roman"/>
          <w:bCs/>
          <w:sz w:val="28"/>
          <w:szCs w:val="28"/>
        </w:rPr>
        <w:t xml:space="preserve"> апреля </w:t>
      </w:r>
      <w:r w:rsidRPr="009969E8">
        <w:rPr>
          <w:rFonts w:ascii="Times New Roman" w:hAnsi="Times New Roman"/>
          <w:bCs/>
          <w:sz w:val="28"/>
          <w:szCs w:val="28"/>
        </w:rPr>
        <w:t>2020</w:t>
      </w:r>
      <w:r>
        <w:rPr>
          <w:rFonts w:ascii="Times New Roman" w:hAnsi="Times New Roman"/>
          <w:bCs/>
          <w:sz w:val="28"/>
          <w:szCs w:val="28"/>
        </w:rPr>
        <w:t xml:space="preserve"> г.</w:t>
      </w:r>
      <w:r w:rsidRPr="009969E8">
        <w:rPr>
          <w:rFonts w:ascii="Times New Roman" w:hAnsi="Times New Roman"/>
          <w:bCs/>
          <w:sz w:val="28"/>
          <w:szCs w:val="28"/>
        </w:rPr>
        <w:t xml:space="preserve"> </w:t>
      </w:r>
      <w:r>
        <w:rPr>
          <w:rFonts w:ascii="Times New Roman" w:hAnsi="Times New Roman"/>
          <w:bCs/>
          <w:sz w:val="28"/>
          <w:szCs w:val="28"/>
        </w:rPr>
        <w:br/>
      </w:r>
      <w:r w:rsidRPr="009969E8">
        <w:rPr>
          <w:rFonts w:ascii="Times New Roman" w:hAnsi="Times New Roman"/>
          <w:bCs/>
          <w:sz w:val="28"/>
          <w:szCs w:val="28"/>
        </w:rPr>
        <w:t xml:space="preserve">№ 00-03-07/321 организован контроль на поднадзорных объектах </w:t>
      </w:r>
      <w:r>
        <w:rPr>
          <w:rFonts w:ascii="Times New Roman" w:hAnsi="Times New Roman"/>
          <w:bCs/>
          <w:sz w:val="28"/>
          <w:szCs w:val="28"/>
        </w:rPr>
        <w:br/>
      </w:r>
      <w:r w:rsidRPr="009969E8">
        <w:rPr>
          <w:rFonts w:ascii="Times New Roman" w:hAnsi="Times New Roman"/>
          <w:bCs/>
          <w:sz w:val="28"/>
          <w:szCs w:val="28"/>
        </w:rPr>
        <w:t>по выполнению дополнительных мероприятий по обеспечению безопасности при эксплуатации А</w:t>
      </w:r>
      <w:r w:rsidR="00D96C58">
        <w:rPr>
          <w:rFonts w:ascii="Times New Roman" w:hAnsi="Times New Roman"/>
          <w:bCs/>
          <w:sz w:val="28"/>
          <w:szCs w:val="28"/>
        </w:rPr>
        <w:t>Э</w:t>
      </w:r>
      <w:r w:rsidRPr="009969E8">
        <w:rPr>
          <w:rFonts w:ascii="Times New Roman" w:hAnsi="Times New Roman"/>
          <w:bCs/>
          <w:sz w:val="28"/>
          <w:szCs w:val="28"/>
        </w:rPr>
        <w:t xml:space="preserve">С и по обеспечению безопасности оперативного и дежурного персонала в части санитарно-эпидемиологических требований. В течение </w:t>
      </w:r>
      <w:r>
        <w:rPr>
          <w:rFonts w:ascii="Times New Roman" w:hAnsi="Times New Roman"/>
          <w:bCs/>
          <w:sz w:val="28"/>
          <w:szCs w:val="28"/>
        </w:rPr>
        <w:br/>
      </w:r>
      <w:r w:rsidRPr="009969E8">
        <w:rPr>
          <w:rFonts w:ascii="Times New Roman" w:hAnsi="Times New Roman"/>
          <w:bCs/>
          <w:sz w:val="28"/>
          <w:szCs w:val="28"/>
        </w:rPr>
        <w:t>2021 года осуществлялся еженедельный мониторинг выполнения вышеуказанных мероприятий.</w:t>
      </w:r>
    </w:p>
    <w:p w:rsidR="00F635D7" w:rsidRPr="004C3B8C" w:rsidRDefault="00F635D7" w:rsidP="00FC2B12">
      <w:pPr>
        <w:spacing w:line="276" w:lineRule="auto"/>
        <w:ind w:firstLine="709"/>
        <w:contextualSpacing/>
        <w:jc w:val="both"/>
        <w:rPr>
          <w:rFonts w:ascii="Times New Roman" w:hAnsi="Times New Roman"/>
          <w:bCs/>
          <w:sz w:val="28"/>
          <w:szCs w:val="28"/>
        </w:rPr>
      </w:pPr>
      <w:r w:rsidRPr="004C3B8C">
        <w:rPr>
          <w:rFonts w:ascii="Times New Roman" w:hAnsi="Times New Roman"/>
          <w:bCs/>
          <w:sz w:val="28"/>
          <w:szCs w:val="28"/>
        </w:rPr>
        <w:t xml:space="preserve">Проведенный за </w:t>
      </w:r>
      <w:r>
        <w:rPr>
          <w:rFonts w:ascii="Times New Roman" w:hAnsi="Times New Roman"/>
          <w:bCs/>
          <w:sz w:val="28"/>
          <w:szCs w:val="28"/>
        </w:rPr>
        <w:t>12</w:t>
      </w:r>
      <w:r w:rsidRPr="004C3B8C">
        <w:rPr>
          <w:rFonts w:ascii="Times New Roman" w:hAnsi="Times New Roman"/>
          <w:bCs/>
          <w:sz w:val="28"/>
          <w:szCs w:val="28"/>
        </w:rPr>
        <w:t xml:space="preserve"> месяцев 2021 года анализ нарушений, выявленных </w:t>
      </w:r>
      <w:r w:rsidR="00015A45">
        <w:rPr>
          <w:rFonts w:ascii="Times New Roman" w:hAnsi="Times New Roman"/>
          <w:bCs/>
          <w:sz w:val="28"/>
          <w:szCs w:val="28"/>
        </w:rPr>
        <w:br/>
      </w:r>
      <w:r w:rsidR="00DE19C6">
        <w:rPr>
          <w:rFonts w:ascii="Times New Roman" w:hAnsi="Times New Roman"/>
          <w:bCs/>
          <w:sz w:val="28"/>
          <w:szCs w:val="28"/>
        </w:rPr>
        <w:t>при проведении проверок ц</w:t>
      </w:r>
      <w:r w:rsidRPr="004C3B8C">
        <w:rPr>
          <w:rFonts w:ascii="Times New Roman" w:hAnsi="Times New Roman"/>
          <w:bCs/>
          <w:sz w:val="28"/>
          <w:szCs w:val="28"/>
        </w:rPr>
        <w:t>ентральным аппаратом и МТУ ЯРБ Ростехнадзора, показал, что типовыми нарушениями обязательных требований являются:</w:t>
      </w:r>
    </w:p>
    <w:p w:rsidR="00F635D7" w:rsidRPr="004C3B8C" w:rsidRDefault="00F635D7" w:rsidP="007E6D73">
      <w:pPr>
        <w:spacing w:line="276" w:lineRule="auto"/>
        <w:ind w:firstLine="709"/>
        <w:contextualSpacing/>
        <w:jc w:val="both"/>
        <w:rPr>
          <w:rFonts w:ascii="Times New Roman" w:hAnsi="Times New Roman"/>
          <w:bCs/>
          <w:sz w:val="28"/>
          <w:szCs w:val="28"/>
        </w:rPr>
      </w:pPr>
      <w:r w:rsidRPr="004C3B8C">
        <w:rPr>
          <w:rFonts w:ascii="Times New Roman" w:hAnsi="Times New Roman"/>
          <w:bCs/>
          <w:sz w:val="28"/>
          <w:szCs w:val="28"/>
        </w:rPr>
        <w:t>- несоответствие отче</w:t>
      </w:r>
      <w:r w:rsidR="002C4600">
        <w:rPr>
          <w:rFonts w:ascii="Times New Roman" w:hAnsi="Times New Roman"/>
          <w:bCs/>
          <w:sz w:val="28"/>
          <w:szCs w:val="28"/>
        </w:rPr>
        <w:t xml:space="preserve">та по обоснованию безопасности </w:t>
      </w:r>
      <w:r w:rsidRPr="004C3B8C">
        <w:rPr>
          <w:rFonts w:ascii="Times New Roman" w:hAnsi="Times New Roman"/>
          <w:bCs/>
          <w:sz w:val="28"/>
          <w:szCs w:val="28"/>
        </w:rPr>
        <w:t>(</w:t>
      </w:r>
      <w:r w:rsidR="007E6D73">
        <w:rPr>
          <w:rFonts w:ascii="Times New Roman" w:hAnsi="Times New Roman"/>
          <w:bCs/>
          <w:sz w:val="28"/>
          <w:szCs w:val="28"/>
        </w:rPr>
        <w:t xml:space="preserve">далее – </w:t>
      </w:r>
      <w:r w:rsidRPr="004C3B8C">
        <w:rPr>
          <w:rFonts w:ascii="Times New Roman" w:hAnsi="Times New Roman"/>
          <w:bCs/>
          <w:sz w:val="28"/>
          <w:szCs w:val="28"/>
        </w:rPr>
        <w:t>ООБ А</w:t>
      </w:r>
      <w:r w:rsidR="00D96C58">
        <w:rPr>
          <w:rFonts w:ascii="Times New Roman" w:hAnsi="Times New Roman"/>
          <w:bCs/>
          <w:sz w:val="28"/>
          <w:szCs w:val="28"/>
        </w:rPr>
        <w:t>Э</w:t>
      </w:r>
      <w:r w:rsidRPr="004C3B8C">
        <w:rPr>
          <w:rFonts w:ascii="Times New Roman" w:hAnsi="Times New Roman"/>
          <w:bCs/>
          <w:sz w:val="28"/>
          <w:szCs w:val="28"/>
        </w:rPr>
        <w:t>С) реальному состояни</w:t>
      </w:r>
      <w:r w:rsidR="007865F5">
        <w:rPr>
          <w:rFonts w:ascii="Times New Roman" w:hAnsi="Times New Roman"/>
          <w:bCs/>
          <w:sz w:val="28"/>
          <w:szCs w:val="28"/>
        </w:rPr>
        <w:t>ю</w:t>
      </w:r>
      <w:r w:rsidRPr="004C3B8C">
        <w:rPr>
          <w:rFonts w:ascii="Times New Roman" w:hAnsi="Times New Roman"/>
          <w:bCs/>
          <w:sz w:val="28"/>
          <w:szCs w:val="28"/>
        </w:rPr>
        <w:t xml:space="preserve"> энергоблока (имеются расхождения, влияющие </w:t>
      </w:r>
      <w:r w:rsidR="002C4600">
        <w:rPr>
          <w:rFonts w:ascii="Times New Roman" w:hAnsi="Times New Roman"/>
          <w:bCs/>
          <w:sz w:val="28"/>
          <w:szCs w:val="28"/>
        </w:rPr>
        <w:br/>
      </w:r>
      <w:r w:rsidRPr="004C3B8C">
        <w:rPr>
          <w:rFonts w:ascii="Times New Roman" w:hAnsi="Times New Roman"/>
          <w:bCs/>
          <w:sz w:val="28"/>
          <w:szCs w:val="28"/>
        </w:rPr>
        <w:t>на безопасность А</w:t>
      </w:r>
      <w:r w:rsidR="00D96C58">
        <w:rPr>
          <w:rFonts w:ascii="Times New Roman" w:hAnsi="Times New Roman"/>
          <w:bCs/>
          <w:sz w:val="28"/>
          <w:szCs w:val="28"/>
        </w:rPr>
        <w:t>Э</w:t>
      </w:r>
      <w:r w:rsidRPr="004C3B8C">
        <w:rPr>
          <w:rFonts w:ascii="Times New Roman" w:hAnsi="Times New Roman"/>
          <w:bCs/>
          <w:sz w:val="28"/>
          <w:szCs w:val="28"/>
        </w:rPr>
        <w:t>С, между информацией, содержащейся в ООБ А</w:t>
      </w:r>
      <w:r w:rsidR="00D96C58">
        <w:rPr>
          <w:rFonts w:ascii="Times New Roman" w:hAnsi="Times New Roman"/>
          <w:bCs/>
          <w:sz w:val="28"/>
          <w:szCs w:val="28"/>
        </w:rPr>
        <w:t>Э</w:t>
      </w:r>
      <w:r w:rsidRPr="004C3B8C">
        <w:rPr>
          <w:rFonts w:ascii="Times New Roman" w:hAnsi="Times New Roman"/>
          <w:bCs/>
          <w:sz w:val="28"/>
          <w:szCs w:val="28"/>
        </w:rPr>
        <w:t>С и проекте А</w:t>
      </w:r>
      <w:r w:rsidR="00D96C58">
        <w:rPr>
          <w:rFonts w:ascii="Times New Roman" w:hAnsi="Times New Roman"/>
          <w:bCs/>
          <w:sz w:val="28"/>
          <w:szCs w:val="28"/>
        </w:rPr>
        <w:t>Э</w:t>
      </w:r>
      <w:r w:rsidRPr="004C3B8C">
        <w:rPr>
          <w:rFonts w:ascii="Times New Roman" w:hAnsi="Times New Roman"/>
          <w:bCs/>
          <w:sz w:val="28"/>
          <w:szCs w:val="28"/>
        </w:rPr>
        <w:t>С, и реализацией проекта А</w:t>
      </w:r>
      <w:r w:rsidR="00D96C58">
        <w:rPr>
          <w:rFonts w:ascii="Times New Roman" w:hAnsi="Times New Roman"/>
          <w:bCs/>
          <w:sz w:val="28"/>
          <w:szCs w:val="28"/>
        </w:rPr>
        <w:t>Э</w:t>
      </w:r>
      <w:r w:rsidRPr="004C3B8C">
        <w:rPr>
          <w:rFonts w:ascii="Times New Roman" w:hAnsi="Times New Roman"/>
          <w:bCs/>
          <w:sz w:val="28"/>
          <w:szCs w:val="28"/>
        </w:rPr>
        <w:t xml:space="preserve">С в части отдельного оборудования). Нарушение </w:t>
      </w:r>
      <w:r w:rsidR="00DE19C6">
        <w:rPr>
          <w:rFonts w:ascii="Times New Roman" w:hAnsi="Times New Roman"/>
          <w:bCs/>
          <w:sz w:val="28"/>
          <w:szCs w:val="28"/>
        </w:rPr>
        <w:br/>
      </w:r>
      <w:r w:rsidRPr="004C3B8C">
        <w:rPr>
          <w:rFonts w:ascii="Times New Roman" w:hAnsi="Times New Roman"/>
          <w:bCs/>
          <w:sz w:val="28"/>
          <w:szCs w:val="28"/>
        </w:rPr>
        <w:t xml:space="preserve">п. 1.2.8 НП-001-15 (Общие положения обеспечения безопасности атомных станций). Ответственность за данное правонарушение предусмотрена ч. 1 ст. 9.6 Кодекса Российской Федерации об административных правонарушениях </w:t>
      </w:r>
      <w:r w:rsidR="002C4600">
        <w:rPr>
          <w:rFonts w:ascii="Times New Roman" w:hAnsi="Times New Roman"/>
          <w:bCs/>
          <w:sz w:val="28"/>
          <w:szCs w:val="28"/>
        </w:rPr>
        <w:br/>
      </w:r>
      <w:r w:rsidRPr="004C3B8C">
        <w:rPr>
          <w:rFonts w:ascii="Times New Roman" w:hAnsi="Times New Roman"/>
          <w:bCs/>
          <w:sz w:val="28"/>
          <w:szCs w:val="28"/>
        </w:rPr>
        <w:t>(далее – КоАП РФ);</w:t>
      </w:r>
    </w:p>
    <w:p w:rsidR="00F635D7" w:rsidRPr="004C3B8C" w:rsidRDefault="00DE19C6" w:rsidP="00FC2B12">
      <w:pPr>
        <w:spacing w:line="276" w:lineRule="auto"/>
        <w:ind w:firstLine="709"/>
        <w:contextualSpacing/>
        <w:jc w:val="both"/>
        <w:rPr>
          <w:rFonts w:ascii="Times New Roman" w:hAnsi="Times New Roman"/>
          <w:bCs/>
          <w:sz w:val="28"/>
          <w:szCs w:val="28"/>
        </w:rPr>
      </w:pPr>
      <w:r>
        <w:rPr>
          <w:rFonts w:ascii="Times New Roman" w:hAnsi="Times New Roman"/>
          <w:bCs/>
          <w:sz w:val="28"/>
          <w:szCs w:val="28"/>
        </w:rPr>
        <w:t>- не</w:t>
      </w:r>
      <w:r w:rsidR="00F635D7" w:rsidRPr="004C3B8C">
        <w:rPr>
          <w:rFonts w:ascii="Times New Roman" w:hAnsi="Times New Roman"/>
          <w:bCs/>
          <w:sz w:val="28"/>
          <w:szCs w:val="28"/>
        </w:rPr>
        <w:t xml:space="preserve">выполнение программ обеспечения качества при эксплуатации АЭС </w:t>
      </w:r>
      <w:r w:rsidR="00015A45">
        <w:rPr>
          <w:rFonts w:ascii="Times New Roman" w:hAnsi="Times New Roman"/>
          <w:bCs/>
          <w:sz w:val="28"/>
          <w:szCs w:val="28"/>
        </w:rPr>
        <w:br/>
      </w:r>
      <w:r w:rsidR="00F635D7" w:rsidRPr="004C3B8C">
        <w:rPr>
          <w:rFonts w:ascii="Times New Roman" w:hAnsi="Times New Roman"/>
          <w:bCs/>
          <w:sz w:val="28"/>
          <w:szCs w:val="28"/>
        </w:rPr>
        <w:t xml:space="preserve">в части управления документацией, соблюдения </w:t>
      </w:r>
      <w:r w:rsidR="00142860" w:rsidRPr="00142860">
        <w:rPr>
          <w:rFonts w:ascii="Times New Roman" w:hAnsi="Times New Roman"/>
          <w:bCs/>
          <w:sz w:val="28"/>
          <w:szCs w:val="28"/>
        </w:rPr>
        <w:t>условий действия лицензий (далее – УДЛ)</w:t>
      </w:r>
      <w:r w:rsidR="00F635D7" w:rsidRPr="004C3B8C">
        <w:rPr>
          <w:rFonts w:ascii="Times New Roman" w:hAnsi="Times New Roman"/>
          <w:bCs/>
          <w:sz w:val="28"/>
          <w:szCs w:val="28"/>
        </w:rPr>
        <w:t>. Нарушение п. 6 НП-090-11 (Требования к программам обеспечения качества для объектов использования атомной энергии). Ответственность за данное правонарушение предусмотрена ч. 1 ст. 9.6 КоАП РФ.</w:t>
      </w:r>
    </w:p>
    <w:p w:rsidR="00F635D7" w:rsidRDefault="00F635D7" w:rsidP="00FC2B12">
      <w:pPr>
        <w:spacing w:line="276" w:lineRule="auto"/>
        <w:ind w:firstLine="709"/>
        <w:contextualSpacing/>
        <w:jc w:val="both"/>
        <w:rPr>
          <w:rFonts w:ascii="Times New Roman" w:hAnsi="Times New Roman"/>
          <w:bCs/>
          <w:sz w:val="28"/>
          <w:szCs w:val="28"/>
        </w:rPr>
      </w:pPr>
      <w:r w:rsidRPr="004C3B8C">
        <w:rPr>
          <w:rFonts w:ascii="Times New Roman" w:hAnsi="Times New Roman"/>
          <w:bCs/>
          <w:sz w:val="28"/>
          <w:szCs w:val="28"/>
        </w:rPr>
        <w:t xml:space="preserve">В связи с высокой потенциальной опасностью объектов подконтрольных организаций, применяя принятый в международной практике «консервативный» подход при принятии регулирующих решений, при отсутствии утвержденных методик по классификации (дифференциации) по степени риска причинения вреда вследствие нарушений обязательных требований и тяжести последствий </w:t>
      </w:r>
      <w:r w:rsidRPr="004C3B8C">
        <w:rPr>
          <w:rFonts w:ascii="Times New Roman" w:hAnsi="Times New Roman"/>
          <w:bCs/>
          <w:sz w:val="28"/>
          <w:szCs w:val="28"/>
        </w:rPr>
        <w:lastRenderedPageBreak/>
        <w:t xml:space="preserve">таких нарушений, а также при невозможности использования для ядерных установок критериев по установлению объема потенциального вреда (в случае установления риска причинения вреда как произведения вероятности наступления негативных последствий на объем потенциального вреда), относим указанные типовые нарушения к высокому (максимально возможному) риску </w:t>
      </w:r>
      <w:r w:rsidR="00015A45">
        <w:rPr>
          <w:rFonts w:ascii="Times New Roman" w:hAnsi="Times New Roman"/>
          <w:bCs/>
          <w:sz w:val="28"/>
          <w:szCs w:val="28"/>
        </w:rPr>
        <w:br/>
      </w:r>
      <w:r w:rsidRPr="004C3B8C">
        <w:rPr>
          <w:rFonts w:ascii="Times New Roman" w:hAnsi="Times New Roman"/>
          <w:bCs/>
          <w:sz w:val="28"/>
          <w:szCs w:val="28"/>
        </w:rPr>
        <w:t>в работе энергоблоков атомных станций.</w:t>
      </w:r>
    </w:p>
    <w:p w:rsidR="00F635D7" w:rsidRPr="00F635D7" w:rsidRDefault="00F635D7" w:rsidP="00FC2B12">
      <w:pPr>
        <w:spacing w:line="276" w:lineRule="auto"/>
        <w:ind w:firstLine="709"/>
        <w:contextualSpacing/>
        <w:jc w:val="both"/>
        <w:rPr>
          <w:rFonts w:ascii="Times New Roman" w:hAnsi="Times New Roman"/>
          <w:bCs/>
          <w:sz w:val="28"/>
          <w:szCs w:val="28"/>
        </w:rPr>
      </w:pPr>
      <w:r w:rsidRPr="00F635D7">
        <w:rPr>
          <w:rFonts w:ascii="Times New Roman" w:hAnsi="Times New Roman"/>
          <w:bCs/>
          <w:sz w:val="28"/>
          <w:szCs w:val="28"/>
        </w:rPr>
        <w:t>В 2021 году произошло 34 нарушения в работе А</w:t>
      </w:r>
      <w:r w:rsidR="00D96C58">
        <w:rPr>
          <w:rFonts w:ascii="Times New Roman" w:hAnsi="Times New Roman"/>
          <w:bCs/>
          <w:sz w:val="28"/>
          <w:szCs w:val="28"/>
        </w:rPr>
        <w:t>Э</w:t>
      </w:r>
      <w:r w:rsidRPr="00F635D7">
        <w:rPr>
          <w:rFonts w:ascii="Times New Roman" w:hAnsi="Times New Roman"/>
          <w:bCs/>
          <w:sz w:val="28"/>
          <w:szCs w:val="28"/>
        </w:rPr>
        <w:t xml:space="preserve">С, классифицированных в соответствии с «Положением о порядке расследования и учета нарушений </w:t>
      </w:r>
      <w:r w:rsidR="00015A45">
        <w:rPr>
          <w:rFonts w:ascii="Times New Roman" w:hAnsi="Times New Roman"/>
          <w:bCs/>
          <w:sz w:val="28"/>
          <w:szCs w:val="28"/>
        </w:rPr>
        <w:br/>
      </w:r>
      <w:r w:rsidRPr="00F635D7">
        <w:rPr>
          <w:rFonts w:ascii="Times New Roman" w:hAnsi="Times New Roman"/>
          <w:bCs/>
          <w:sz w:val="28"/>
          <w:szCs w:val="28"/>
        </w:rPr>
        <w:t xml:space="preserve">в работе атомных станций» (НП-004-08), что на 4 нарушения больше, </w:t>
      </w:r>
      <w:r w:rsidR="00015A45">
        <w:rPr>
          <w:rFonts w:ascii="Times New Roman" w:hAnsi="Times New Roman"/>
          <w:bCs/>
          <w:sz w:val="28"/>
          <w:szCs w:val="28"/>
        </w:rPr>
        <w:br/>
      </w:r>
      <w:r w:rsidRPr="00F635D7">
        <w:rPr>
          <w:rFonts w:ascii="Times New Roman" w:hAnsi="Times New Roman"/>
          <w:bCs/>
          <w:sz w:val="28"/>
          <w:szCs w:val="28"/>
        </w:rPr>
        <w:t xml:space="preserve">чем в 2020 году. </w:t>
      </w:r>
    </w:p>
    <w:p w:rsidR="00F635D7" w:rsidRPr="00F635D7" w:rsidRDefault="00F635D7" w:rsidP="00FC2B12">
      <w:pPr>
        <w:spacing w:line="276" w:lineRule="auto"/>
        <w:ind w:firstLine="709"/>
        <w:contextualSpacing/>
        <w:jc w:val="both"/>
        <w:rPr>
          <w:rFonts w:ascii="Times New Roman" w:hAnsi="Times New Roman"/>
          <w:bCs/>
          <w:sz w:val="28"/>
          <w:szCs w:val="28"/>
        </w:rPr>
      </w:pPr>
      <w:r w:rsidRPr="00F635D7">
        <w:rPr>
          <w:rFonts w:ascii="Times New Roman" w:hAnsi="Times New Roman"/>
          <w:bCs/>
          <w:sz w:val="28"/>
          <w:szCs w:val="28"/>
        </w:rPr>
        <w:t>Нарушений в работе атомных станций, классифицируемых как аварии</w:t>
      </w:r>
      <w:r w:rsidR="00DE19C6">
        <w:rPr>
          <w:rFonts w:ascii="Times New Roman" w:hAnsi="Times New Roman"/>
          <w:bCs/>
          <w:sz w:val="28"/>
          <w:szCs w:val="28"/>
        </w:rPr>
        <w:t>,</w:t>
      </w:r>
      <w:r w:rsidRPr="00F635D7">
        <w:rPr>
          <w:rFonts w:ascii="Times New Roman" w:hAnsi="Times New Roman"/>
          <w:bCs/>
          <w:sz w:val="28"/>
          <w:szCs w:val="28"/>
        </w:rPr>
        <w:t xml:space="preserve"> </w:t>
      </w:r>
      <w:r w:rsidR="00015A45">
        <w:rPr>
          <w:rFonts w:ascii="Times New Roman" w:hAnsi="Times New Roman"/>
          <w:bCs/>
          <w:sz w:val="28"/>
          <w:szCs w:val="28"/>
        </w:rPr>
        <w:br/>
      </w:r>
      <w:r w:rsidRPr="00F635D7">
        <w:rPr>
          <w:rFonts w:ascii="Times New Roman" w:hAnsi="Times New Roman"/>
          <w:bCs/>
          <w:sz w:val="28"/>
          <w:szCs w:val="28"/>
        </w:rPr>
        <w:t xml:space="preserve">не было. Осуществлялся постоянный мониторинг своевременности направления в Ростехнадзор сообщений о нарушениях, соблюдения требований федеральных норм и правил в области использования атомной энергии при проведении расследований нарушений АЭС, правильности категорирования происшествий, выполнялся анализ достаточности разрабатываемых эксплуатирующей организацией корректирующих мер по предотвращению аналогичных нарушений. По результатам анализа отчета о нарушении в работе Белоярской АЭС 4БЕЛ-Ц19-007-05-21/РЦ-3 «Неплановый ремонт трубопровода </w:t>
      </w:r>
      <w:proofErr w:type="spellStart"/>
      <w:r w:rsidRPr="00F635D7">
        <w:rPr>
          <w:rFonts w:ascii="Times New Roman" w:hAnsi="Times New Roman"/>
          <w:bCs/>
          <w:sz w:val="28"/>
          <w:szCs w:val="28"/>
        </w:rPr>
        <w:t>Ду</w:t>
      </w:r>
      <w:proofErr w:type="spellEnd"/>
      <w:r w:rsidRPr="00F635D7">
        <w:rPr>
          <w:rFonts w:ascii="Times New Roman" w:hAnsi="Times New Roman"/>
          <w:bCs/>
          <w:sz w:val="28"/>
          <w:szCs w:val="28"/>
        </w:rPr>
        <w:t xml:space="preserve"> 800 подачи натрия на раздающий коллектор ПГ первой петли из-за растрескивания основного металла трубопровода в </w:t>
      </w:r>
      <w:proofErr w:type="spellStart"/>
      <w:r w:rsidRPr="00F635D7">
        <w:rPr>
          <w:rFonts w:ascii="Times New Roman" w:hAnsi="Times New Roman"/>
          <w:bCs/>
          <w:sz w:val="28"/>
          <w:szCs w:val="28"/>
        </w:rPr>
        <w:t>околошовной</w:t>
      </w:r>
      <w:proofErr w:type="spellEnd"/>
      <w:r w:rsidRPr="00F635D7">
        <w:rPr>
          <w:rFonts w:ascii="Times New Roman" w:hAnsi="Times New Roman"/>
          <w:bCs/>
          <w:sz w:val="28"/>
          <w:szCs w:val="28"/>
        </w:rPr>
        <w:t xml:space="preserve"> зоне сварного соединения </w:t>
      </w:r>
      <w:r w:rsidR="00015A45">
        <w:rPr>
          <w:rFonts w:ascii="Times New Roman" w:hAnsi="Times New Roman"/>
          <w:bCs/>
          <w:sz w:val="28"/>
          <w:szCs w:val="28"/>
        </w:rPr>
        <w:br/>
      </w:r>
      <w:r w:rsidRPr="00F635D7">
        <w:rPr>
          <w:rFonts w:ascii="Times New Roman" w:hAnsi="Times New Roman"/>
          <w:bCs/>
          <w:sz w:val="28"/>
          <w:szCs w:val="28"/>
        </w:rPr>
        <w:t xml:space="preserve">№ 17(1-90)» была выявлена важная дополнительная информация </w:t>
      </w:r>
      <w:r w:rsidR="00015A45">
        <w:rPr>
          <w:rFonts w:ascii="Times New Roman" w:hAnsi="Times New Roman"/>
          <w:bCs/>
          <w:sz w:val="28"/>
          <w:szCs w:val="28"/>
        </w:rPr>
        <w:br/>
      </w:r>
      <w:r w:rsidRPr="00F635D7">
        <w:rPr>
          <w:rFonts w:ascii="Times New Roman" w:hAnsi="Times New Roman"/>
          <w:bCs/>
          <w:sz w:val="28"/>
          <w:szCs w:val="28"/>
        </w:rPr>
        <w:t xml:space="preserve">об обстоятельствах нарушения (отказ канала </w:t>
      </w:r>
      <w:r w:rsidR="00DE19C6">
        <w:rPr>
          <w:rFonts w:ascii="Times New Roman" w:hAnsi="Times New Roman"/>
          <w:bCs/>
          <w:sz w:val="28"/>
          <w:szCs w:val="28"/>
        </w:rPr>
        <w:t>системы безопасности). В адрес э</w:t>
      </w:r>
      <w:r w:rsidRPr="00F635D7">
        <w:rPr>
          <w:rFonts w:ascii="Times New Roman" w:hAnsi="Times New Roman"/>
          <w:bCs/>
          <w:sz w:val="28"/>
          <w:szCs w:val="28"/>
        </w:rPr>
        <w:t>ксплуатирующей организации было направлено письмо</w:t>
      </w:r>
      <w:r w:rsidR="00015A45">
        <w:rPr>
          <w:rFonts w:ascii="Times New Roman" w:hAnsi="Times New Roman"/>
          <w:bCs/>
          <w:sz w:val="28"/>
          <w:szCs w:val="28"/>
        </w:rPr>
        <w:t xml:space="preserve"> (исх. № 05-00-12/1900 от 29 июля </w:t>
      </w:r>
      <w:r w:rsidRPr="00F635D7">
        <w:rPr>
          <w:rFonts w:ascii="Times New Roman" w:hAnsi="Times New Roman"/>
          <w:bCs/>
          <w:sz w:val="28"/>
          <w:szCs w:val="28"/>
        </w:rPr>
        <w:t>2021</w:t>
      </w:r>
      <w:r w:rsidR="00015A45">
        <w:rPr>
          <w:rFonts w:ascii="Times New Roman" w:hAnsi="Times New Roman"/>
          <w:bCs/>
          <w:sz w:val="28"/>
          <w:szCs w:val="28"/>
        </w:rPr>
        <w:t xml:space="preserve"> г.</w:t>
      </w:r>
      <w:r w:rsidRPr="00F635D7">
        <w:rPr>
          <w:rFonts w:ascii="Times New Roman" w:hAnsi="Times New Roman"/>
          <w:bCs/>
          <w:sz w:val="28"/>
          <w:szCs w:val="28"/>
        </w:rPr>
        <w:t xml:space="preserve">) с требованием провести дополнительное расследование </w:t>
      </w:r>
      <w:r w:rsidR="00015A45">
        <w:rPr>
          <w:rFonts w:ascii="Times New Roman" w:hAnsi="Times New Roman"/>
          <w:bCs/>
          <w:sz w:val="28"/>
          <w:szCs w:val="28"/>
        </w:rPr>
        <w:br/>
      </w:r>
      <w:r w:rsidRPr="00F635D7">
        <w:rPr>
          <w:rFonts w:ascii="Times New Roman" w:hAnsi="Times New Roman"/>
          <w:bCs/>
          <w:sz w:val="28"/>
          <w:szCs w:val="28"/>
        </w:rPr>
        <w:t>для уточнения причин нарушения, корректирующих мер и переоценки категории нарушения. По результатам дополнительного расследования нарушение было переведено в учетную категорию (П04).</w:t>
      </w:r>
    </w:p>
    <w:p w:rsidR="00F635D7" w:rsidRDefault="00F635D7" w:rsidP="00FC2B12">
      <w:pPr>
        <w:spacing w:line="276" w:lineRule="auto"/>
        <w:ind w:firstLine="709"/>
        <w:contextualSpacing/>
        <w:jc w:val="both"/>
        <w:rPr>
          <w:rFonts w:ascii="Times New Roman" w:hAnsi="Times New Roman"/>
          <w:bCs/>
          <w:sz w:val="28"/>
          <w:szCs w:val="28"/>
        </w:rPr>
      </w:pPr>
      <w:r w:rsidRPr="00F635D7">
        <w:rPr>
          <w:rFonts w:ascii="Times New Roman" w:hAnsi="Times New Roman"/>
          <w:bCs/>
          <w:sz w:val="28"/>
          <w:szCs w:val="28"/>
        </w:rPr>
        <w:t xml:space="preserve">Сведения о нарушениях в работе объектов использования атомной энергии еженедельно представлялись в Правительство Российской Федерации. </w:t>
      </w:r>
      <w:r w:rsidR="00015A45">
        <w:rPr>
          <w:rFonts w:ascii="Times New Roman" w:hAnsi="Times New Roman"/>
          <w:bCs/>
          <w:sz w:val="28"/>
          <w:szCs w:val="28"/>
        </w:rPr>
        <w:br/>
      </w:r>
      <w:r w:rsidRPr="00F635D7">
        <w:rPr>
          <w:rFonts w:ascii="Times New Roman" w:hAnsi="Times New Roman"/>
          <w:bCs/>
          <w:sz w:val="28"/>
          <w:szCs w:val="28"/>
        </w:rPr>
        <w:t xml:space="preserve">Также проводился ежеквартальный анализ нарушений в работе АЭС </w:t>
      </w:r>
      <w:r w:rsidR="0017040B">
        <w:rPr>
          <w:rFonts w:ascii="Times New Roman" w:hAnsi="Times New Roman"/>
          <w:bCs/>
          <w:sz w:val="28"/>
          <w:szCs w:val="28"/>
        </w:rPr>
        <w:br/>
      </w:r>
      <w:r w:rsidRPr="00F635D7">
        <w:rPr>
          <w:rFonts w:ascii="Times New Roman" w:hAnsi="Times New Roman"/>
          <w:bCs/>
          <w:sz w:val="28"/>
          <w:szCs w:val="28"/>
        </w:rPr>
        <w:t xml:space="preserve">и </w:t>
      </w:r>
      <w:r w:rsidR="0017040B" w:rsidRPr="0017040B">
        <w:rPr>
          <w:rFonts w:ascii="Times New Roman" w:hAnsi="Times New Roman"/>
          <w:bCs/>
          <w:sz w:val="28"/>
          <w:szCs w:val="28"/>
        </w:rPr>
        <w:t>исследовательских ядерных установках (далее – ИЯУ)</w:t>
      </w:r>
      <w:r w:rsidRPr="00F635D7">
        <w:rPr>
          <w:rFonts w:ascii="Times New Roman" w:hAnsi="Times New Roman"/>
          <w:bCs/>
          <w:sz w:val="28"/>
          <w:szCs w:val="28"/>
        </w:rPr>
        <w:t xml:space="preserve">. </w:t>
      </w:r>
    </w:p>
    <w:p w:rsidR="006F0027" w:rsidRPr="00F635D7" w:rsidRDefault="006F0027" w:rsidP="003E3A7B">
      <w:pPr>
        <w:spacing w:line="276" w:lineRule="auto"/>
        <w:ind w:firstLine="709"/>
        <w:contextualSpacing/>
        <w:jc w:val="both"/>
        <w:rPr>
          <w:rFonts w:ascii="Times New Roman" w:hAnsi="Times New Roman"/>
          <w:bCs/>
          <w:sz w:val="28"/>
          <w:szCs w:val="28"/>
        </w:rPr>
      </w:pPr>
    </w:p>
    <w:p w:rsidR="00FD620D" w:rsidRDefault="00F635D7" w:rsidP="007E6D73">
      <w:pPr>
        <w:contextualSpacing/>
        <w:jc w:val="center"/>
        <w:rPr>
          <w:rFonts w:ascii="Times New Roman" w:hAnsi="Times New Roman"/>
          <w:b/>
          <w:sz w:val="28"/>
          <w:szCs w:val="28"/>
        </w:rPr>
      </w:pPr>
      <w:r w:rsidRPr="008F086E">
        <w:rPr>
          <w:rFonts w:ascii="Times New Roman" w:hAnsi="Times New Roman"/>
          <w:b/>
          <w:sz w:val="28"/>
          <w:szCs w:val="28"/>
        </w:rPr>
        <w:t xml:space="preserve">Федеральный государственный надзор на </w:t>
      </w:r>
      <w:r>
        <w:rPr>
          <w:rFonts w:ascii="Times New Roman" w:hAnsi="Times New Roman"/>
          <w:b/>
          <w:sz w:val="28"/>
          <w:szCs w:val="28"/>
        </w:rPr>
        <w:t>и</w:t>
      </w:r>
      <w:r w:rsidRPr="00BE4A3D">
        <w:rPr>
          <w:rFonts w:ascii="Times New Roman" w:hAnsi="Times New Roman"/>
          <w:b/>
          <w:sz w:val="28"/>
          <w:szCs w:val="28"/>
        </w:rPr>
        <w:t>сследовательски</w:t>
      </w:r>
      <w:r>
        <w:rPr>
          <w:rFonts w:ascii="Times New Roman" w:hAnsi="Times New Roman"/>
          <w:b/>
          <w:sz w:val="28"/>
          <w:szCs w:val="28"/>
        </w:rPr>
        <w:t>х</w:t>
      </w:r>
      <w:r w:rsidRPr="00BE4A3D">
        <w:rPr>
          <w:rFonts w:ascii="Times New Roman" w:hAnsi="Times New Roman"/>
          <w:b/>
          <w:sz w:val="28"/>
          <w:szCs w:val="28"/>
        </w:rPr>
        <w:t xml:space="preserve"> ядерны</w:t>
      </w:r>
      <w:r>
        <w:rPr>
          <w:rFonts w:ascii="Times New Roman" w:hAnsi="Times New Roman"/>
          <w:b/>
          <w:sz w:val="28"/>
          <w:szCs w:val="28"/>
        </w:rPr>
        <w:t>х</w:t>
      </w:r>
      <w:r w:rsidRPr="00BE4A3D">
        <w:rPr>
          <w:rFonts w:ascii="Times New Roman" w:hAnsi="Times New Roman"/>
          <w:b/>
          <w:sz w:val="28"/>
          <w:szCs w:val="28"/>
        </w:rPr>
        <w:t xml:space="preserve"> установк</w:t>
      </w:r>
      <w:r>
        <w:rPr>
          <w:rFonts w:ascii="Times New Roman" w:hAnsi="Times New Roman"/>
          <w:b/>
          <w:sz w:val="28"/>
          <w:szCs w:val="28"/>
        </w:rPr>
        <w:t xml:space="preserve">ах </w:t>
      </w:r>
    </w:p>
    <w:p w:rsidR="007E6D73" w:rsidRPr="00BE4A3D" w:rsidRDefault="007E6D73" w:rsidP="007E6D73">
      <w:pPr>
        <w:contextualSpacing/>
        <w:jc w:val="center"/>
        <w:rPr>
          <w:rFonts w:ascii="Times New Roman" w:hAnsi="Times New Roman"/>
          <w:b/>
          <w:sz w:val="28"/>
          <w:szCs w:val="28"/>
        </w:rPr>
      </w:pPr>
    </w:p>
    <w:p w:rsidR="00F635D7" w:rsidRPr="00013BC1" w:rsidRDefault="00F635D7" w:rsidP="00A669B4">
      <w:pPr>
        <w:widowControl w:val="0"/>
        <w:spacing w:line="276" w:lineRule="auto"/>
        <w:ind w:firstLine="709"/>
        <w:contextualSpacing/>
        <w:jc w:val="both"/>
        <w:rPr>
          <w:rFonts w:ascii="Times New Roman" w:hAnsi="Times New Roman"/>
          <w:bCs/>
          <w:sz w:val="28"/>
          <w:szCs w:val="28"/>
        </w:rPr>
      </w:pPr>
      <w:r w:rsidRPr="00F635D7">
        <w:rPr>
          <w:rFonts w:ascii="Times New Roman" w:hAnsi="Times New Roman"/>
          <w:bCs/>
          <w:sz w:val="28"/>
          <w:szCs w:val="28"/>
        </w:rPr>
        <w:t xml:space="preserve">В течение 12 месяцев 2021 года </w:t>
      </w:r>
      <w:r w:rsidR="00A669B4" w:rsidRPr="00A669B4">
        <w:rPr>
          <w:rFonts w:ascii="Times New Roman" w:hAnsi="Times New Roman"/>
          <w:bCs/>
          <w:sz w:val="28"/>
          <w:szCs w:val="28"/>
        </w:rPr>
        <w:t xml:space="preserve">Управлением по регулированию безопасности атомных станций и исследовательских ядерных установок осуществлялось </w:t>
      </w:r>
      <w:r w:rsidRPr="00F635D7">
        <w:rPr>
          <w:rFonts w:ascii="Times New Roman" w:hAnsi="Times New Roman"/>
          <w:bCs/>
          <w:sz w:val="28"/>
          <w:szCs w:val="28"/>
        </w:rPr>
        <w:t>регулирование ядерной и</w:t>
      </w:r>
      <w:r w:rsidR="00476150">
        <w:rPr>
          <w:rFonts w:ascii="Times New Roman" w:hAnsi="Times New Roman"/>
          <w:bCs/>
          <w:sz w:val="28"/>
          <w:szCs w:val="28"/>
        </w:rPr>
        <w:t xml:space="preserve"> радиационной безопасности </w:t>
      </w:r>
      <w:r w:rsidR="00A669B4">
        <w:rPr>
          <w:rFonts w:ascii="Times New Roman" w:hAnsi="Times New Roman"/>
          <w:bCs/>
          <w:sz w:val="28"/>
          <w:szCs w:val="28"/>
        </w:rPr>
        <w:br/>
      </w:r>
      <w:r w:rsidR="00476150">
        <w:rPr>
          <w:rFonts w:ascii="Times New Roman" w:hAnsi="Times New Roman"/>
          <w:bCs/>
          <w:sz w:val="28"/>
          <w:szCs w:val="28"/>
        </w:rPr>
        <w:lastRenderedPageBreak/>
        <w:t>на 60</w:t>
      </w:r>
      <w:r w:rsidRPr="00F635D7">
        <w:rPr>
          <w:rFonts w:ascii="Times New Roman" w:hAnsi="Times New Roman"/>
          <w:bCs/>
          <w:sz w:val="28"/>
          <w:szCs w:val="28"/>
        </w:rPr>
        <w:t xml:space="preserve"> ИЯУ 17 эксплуатирующих организаций </w:t>
      </w:r>
      <w:r w:rsidRPr="00013BC1">
        <w:rPr>
          <w:rFonts w:ascii="Times New Roman" w:hAnsi="Times New Roman"/>
          <w:bCs/>
          <w:sz w:val="28"/>
          <w:szCs w:val="28"/>
        </w:rPr>
        <w:t xml:space="preserve">различных министерств </w:t>
      </w:r>
      <w:r w:rsidR="00A669B4">
        <w:rPr>
          <w:rFonts w:ascii="Times New Roman" w:hAnsi="Times New Roman"/>
          <w:bCs/>
          <w:sz w:val="28"/>
          <w:szCs w:val="28"/>
        </w:rPr>
        <w:br/>
      </w:r>
      <w:r w:rsidRPr="00013BC1">
        <w:rPr>
          <w:rFonts w:ascii="Times New Roman" w:hAnsi="Times New Roman"/>
          <w:bCs/>
          <w:sz w:val="28"/>
          <w:szCs w:val="28"/>
        </w:rPr>
        <w:t>и ведомств</w:t>
      </w:r>
      <w:r w:rsidRPr="00F635D7">
        <w:rPr>
          <w:rFonts w:ascii="Times New Roman" w:hAnsi="Times New Roman"/>
          <w:bCs/>
          <w:sz w:val="28"/>
          <w:szCs w:val="28"/>
        </w:rPr>
        <w:t>.</w:t>
      </w:r>
      <w:r w:rsidRPr="00013BC1">
        <w:rPr>
          <w:rFonts w:ascii="Times New Roman" w:hAnsi="Times New Roman"/>
          <w:bCs/>
          <w:sz w:val="28"/>
          <w:szCs w:val="28"/>
        </w:rPr>
        <w:t xml:space="preserve"> Сведения по видам деятельности на</w:t>
      </w:r>
      <w:r w:rsidR="0017040B">
        <w:rPr>
          <w:rFonts w:ascii="Times New Roman" w:hAnsi="Times New Roman"/>
          <w:bCs/>
          <w:sz w:val="28"/>
          <w:szCs w:val="28"/>
        </w:rPr>
        <w:t xml:space="preserve"> </w:t>
      </w:r>
      <w:r w:rsidRPr="00013BC1">
        <w:rPr>
          <w:rFonts w:ascii="Times New Roman" w:hAnsi="Times New Roman"/>
          <w:bCs/>
          <w:sz w:val="28"/>
          <w:szCs w:val="28"/>
        </w:rPr>
        <w:t xml:space="preserve">ИЯУ приведены в таблице </w:t>
      </w:r>
      <w:r>
        <w:rPr>
          <w:rFonts w:ascii="Times New Roman" w:hAnsi="Times New Roman"/>
          <w:bCs/>
          <w:sz w:val="28"/>
          <w:szCs w:val="28"/>
        </w:rPr>
        <w:t>3</w:t>
      </w:r>
      <w:r w:rsidR="00FC2B12">
        <w:rPr>
          <w:rFonts w:ascii="Times New Roman" w:hAnsi="Times New Roman"/>
          <w:bCs/>
          <w:sz w:val="28"/>
          <w:szCs w:val="28"/>
        </w:rPr>
        <w:t>:</w:t>
      </w:r>
    </w:p>
    <w:p w:rsidR="00A669B4" w:rsidRDefault="00A669B4" w:rsidP="00A669B4">
      <w:pPr>
        <w:widowControl w:val="0"/>
        <w:spacing w:line="276" w:lineRule="auto"/>
        <w:contextualSpacing/>
        <w:jc w:val="right"/>
        <w:rPr>
          <w:rFonts w:ascii="Times New Roman" w:hAnsi="Times New Roman"/>
          <w:bCs/>
          <w:sz w:val="28"/>
          <w:szCs w:val="28"/>
        </w:rPr>
      </w:pPr>
    </w:p>
    <w:p w:rsidR="00F635D7" w:rsidRDefault="00F635D7" w:rsidP="00A669B4">
      <w:pPr>
        <w:widowControl w:val="0"/>
        <w:spacing w:line="276" w:lineRule="auto"/>
        <w:contextualSpacing/>
        <w:jc w:val="right"/>
        <w:rPr>
          <w:rFonts w:ascii="Times New Roman" w:hAnsi="Times New Roman"/>
          <w:bCs/>
          <w:sz w:val="28"/>
          <w:szCs w:val="28"/>
        </w:rPr>
      </w:pPr>
      <w:r w:rsidRPr="00013BC1">
        <w:rPr>
          <w:rFonts w:ascii="Times New Roman" w:hAnsi="Times New Roman"/>
          <w:bCs/>
          <w:sz w:val="28"/>
          <w:szCs w:val="28"/>
        </w:rPr>
        <w:t xml:space="preserve">Таблица </w:t>
      </w:r>
      <w:r>
        <w:rPr>
          <w:rFonts w:ascii="Times New Roman" w:hAnsi="Times New Roman"/>
          <w:bCs/>
          <w:sz w:val="28"/>
          <w:szCs w:val="28"/>
        </w:rPr>
        <w:t>3</w:t>
      </w:r>
    </w:p>
    <w:tbl>
      <w:tblPr>
        <w:tblW w:w="9488" w:type="dxa"/>
        <w:tblInd w:w="108" w:type="dxa"/>
        <w:tblCellMar>
          <w:left w:w="0" w:type="dxa"/>
          <w:right w:w="0" w:type="dxa"/>
        </w:tblCellMar>
        <w:tblLook w:val="04A0" w:firstRow="1" w:lastRow="0" w:firstColumn="1" w:lastColumn="0" w:noHBand="0" w:noVBand="1"/>
      </w:tblPr>
      <w:tblGrid>
        <w:gridCol w:w="3197"/>
        <w:gridCol w:w="2497"/>
        <w:gridCol w:w="2108"/>
        <w:gridCol w:w="1686"/>
      </w:tblGrid>
      <w:tr w:rsidR="006F0027" w:rsidRPr="006F0027" w:rsidTr="00A669B4">
        <w:trPr>
          <w:tblHeader/>
        </w:trPr>
        <w:tc>
          <w:tcPr>
            <w:tcW w:w="319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F0027" w:rsidRPr="006F0027" w:rsidRDefault="006F0027" w:rsidP="00A669B4">
            <w:pPr>
              <w:widowControl w:val="0"/>
              <w:ind w:firstLine="709"/>
              <w:contextualSpacing/>
              <w:jc w:val="both"/>
              <w:rPr>
                <w:rFonts w:ascii="Times New Roman" w:eastAsia="Calibri" w:hAnsi="Times New Roman"/>
                <w:szCs w:val="24"/>
              </w:rPr>
            </w:pPr>
            <w:r w:rsidRPr="006F0027">
              <w:rPr>
                <w:rFonts w:ascii="Times New Roman" w:eastAsia="Calibri" w:hAnsi="Times New Roman"/>
                <w:szCs w:val="24"/>
              </w:rPr>
              <w:t>Тип ИЯУ</w:t>
            </w:r>
          </w:p>
        </w:tc>
        <w:tc>
          <w:tcPr>
            <w:tcW w:w="629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0027" w:rsidRPr="006F0027" w:rsidRDefault="006F0027" w:rsidP="00A669B4">
            <w:pPr>
              <w:widowControl w:val="0"/>
              <w:ind w:firstLine="709"/>
              <w:contextualSpacing/>
              <w:jc w:val="center"/>
              <w:rPr>
                <w:rFonts w:ascii="Times New Roman" w:eastAsia="Calibri" w:hAnsi="Times New Roman"/>
                <w:szCs w:val="24"/>
              </w:rPr>
            </w:pPr>
            <w:r w:rsidRPr="006F0027">
              <w:rPr>
                <w:rFonts w:ascii="Times New Roman" w:eastAsia="Calibri" w:hAnsi="Times New Roman"/>
                <w:szCs w:val="24"/>
              </w:rPr>
              <w:t>Распределение типов ИЯУ по виду деятельности</w:t>
            </w:r>
          </w:p>
        </w:tc>
      </w:tr>
      <w:tr w:rsidR="006F0027" w:rsidRPr="006F0027" w:rsidTr="00A669B4">
        <w:trPr>
          <w:trHeight w:val="941"/>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F0027" w:rsidRPr="006F0027" w:rsidRDefault="006F0027" w:rsidP="00A669B4">
            <w:pPr>
              <w:widowControl w:val="0"/>
              <w:contextualSpacing/>
              <w:rPr>
                <w:rFonts w:ascii="Times New Roman" w:eastAsia="Calibri" w:hAnsi="Times New Roman"/>
                <w:szCs w:val="24"/>
              </w:rPr>
            </w:pPr>
          </w:p>
        </w:tc>
        <w:tc>
          <w:tcPr>
            <w:tcW w:w="2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0027" w:rsidRPr="006F0027" w:rsidRDefault="006F0027" w:rsidP="00A669B4">
            <w:pPr>
              <w:widowControl w:val="0"/>
              <w:contextualSpacing/>
              <w:jc w:val="center"/>
              <w:rPr>
                <w:rFonts w:ascii="Times New Roman" w:eastAsia="Calibri" w:hAnsi="Times New Roman"/>
                <w:szCs w:val="24"/>
              </w:rPr>
            </w:pPr>
            <w:r w:rsidRPr="006F0027">
              <w:rPr>
                <w:rFonts w:ascii="Times New Roman" w:eastAsia="Calibri" w:hAnsi="Times New Roman"/>
                <w:szCs w:val="24"/>
              </w:rPr>
              <w:t xml:space="preserve">Эксплуатация </w:t>
            </w:r>
            <w:r w:rsidR="00FC2B12">
              <w:rPr>
                <w:rFonts w:ascii="Times New Roman" w:eastAsia="Calibri" w:hAnsi="Times New Roman"/>
                <w:szCs w:val="24"/>
              </w:rPr>
              <w:br/>
            </w:r>
            <w:r w:rsidRPr="006F0027">
              <w:rPr>
                <w:rFonts w:ascii="Times New Roman" w:eastAsia="Calibri" w:hAnsi="Times New Roman"/>
                <w:szCs w:val="24"/>
              </w:rPr>
              <w:t>(из них в режиме окончательного останова)</w:t>
            </w:r>
          </w:p>
        </w:tc>
        <w:tc>
          <w:tcPr>
            <w:tcW w:w="2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0027" w:rsidRPr="006F0027" w:rsidRDefault="006F0027" w:rsidP="00A669B4">
            <w:pPr>
              <w:widowControl w:val="0"/>
              <w:contextualSpacing/>
              <w:jc w:val="center"/>
              <w:rPr>
                <w:rFonts w:ascii="Times New Roman" w:eastAsia="Calibri" w:hAnsi="Times New Roman"/>
                <w:szCs w:val="24"/>
              </w:rPr>
            </w:pPr>
            <w:r w:rsidRPr="006F0027">
              <w:rPr>
                <w:rFonts w:ascii="Times New Roman" w:eastAsia="Calibri" w:hAnsi="Times New Roman"/>
                <w:szCs w:val="24"/>
              </w:rPr>
              <w:t xml:space="preserve">Вывод </w:t>
            </w:r>
            <w:r w:rsidR="00FC2B12">
              <w:rPr>
                <w:rFonts w:ascii="Times New Roman" w:eastAsia="Calibri" w:hAnsi="Times New Roman"/>
                <w:szCs w:val="24"/>
              </w:rPr>
              <w:br/>
            </w:r>
            <w:r w:rsidRPr="006F0027">
              <w:rPr>
                <w:rFonts w:ascii="Times New Roman" w:eastAsia="Calibri" w:hAnsi="Times New Roman"/>
                <w:szCs w:val="24"/>
              </w:rPr>
              <w:t>из эксплуатации</w:t>
            </w:r>
          </w:p>
        </w:tc>
        <w:tc>
          <w:tcPr>
            <w:tcW w:w="1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0027" w:rsidRPr="006F0027" w:rsidRDefault="006F0027" w:rsidP="00A669B4">
            <w:pPr>
              <w:widowControl w:val="0"/>
              <w:contextualSpacing/>
              <w:jc w:val="center"/>
              <w:rPr>
                <w:rFonts w:ascii="Times New Roman" w:eastAsia="Calibri" w:hAnsi="Times New Roman"/>
                <w:szCs w:val="24"/>
              </w:rPr>
            </w:pPr>
            <w:r w:rsidRPr="006F0027">
              <w:rPr>
                <w:rFonts w:ascii="Times New Roman" w:eastAsia="Calibri" w:hAnsi="Times New Roman"/>
                <w:szCs w:val="24"/>
              </w:rPr>
              <w:t>Сооружение</w:t>
            </w:r>
          </w:p>
        </w:tc>
      </w:tr>
      <w:tr w:rsidR="006F0027" w:rsidRPr="006F0027" w:rsidTr="00A669B4">
        <w:trPr>
          <w:tblHeader/>
        </w:trPr>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F0027" w:rsidRPr="006F0027" w:rsidRDefault="006F0027" w:rsidP="00A669B4">
            <w:pPr>
              <w:widowControl w:val="0"/>
              <w:contextualSpacing/>
              <w:jc w:val="both"/>
              <w:rPr>
                <w:rFonts w:ascii="Times New Roman" w:eastAsia="Calibri" w:hAnsi="Times New Roman"/>
                <w:szCs w:val="24"/>
              </w:rPr>
            </w:pPr>
            <w:r w:rsidRPr="006F0027">
              <w:rPr>
                <w:rFonts w:ascii="Times New Roman" w:eastAsia="Calibri" w:hAnsi="Times New Roman"/>
                <w:szCs w:val="24"/>
              </w:rPr>
              <w:t>Исследовательские реакторы</w:t>
            </w:r>
          </w:p>
        </w:tc>
        <w:tc>
          <w:tcPr>
            <w:tcW w:w="2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0027" w:rsidRPr="006F0027" w:rsidRDefault="006F0027" w:rsidP="00A669B4">
            <w:pPr>
              <w:widowControl w:val="0"/>
              <w:ind w:firstLine="1113"/>
              <w:contextualSpacing/>
              <w:rPr>
                <w:rFonts w:ascii="Times New Roman" w:eastAsia="Calibri" w:hAnsi="Times New Roman"/>
                <w:szCs w:val="24"/>
              </w:rPr>
            </w:pPr>
            <w:r w:rsidRPr="006F0027">
              <w:rPr>
                <w:rFonts w:ascii="Times New Roman" w:eastAsia="Calibri" w:hAnsi="Times New Roman"/>
                <w:szCs w:val="24"/>
              </w:rPr>
              <w:t>25 (2</w:t>
            </w:r>
            <w:r w:rsidRPr="006F0027">
              <w:rPr>
                <w:rFonts w:ascii="Times New Roman" w:eastAsia="Calibri" w:hAnsi="Times New Roman"/>
                <w:sz w:val="22"/>
                <w:szCs w:val="22"/>
              </w:rPr>
              <w:t>*</w:t>
            </w:r>
            <w:r w:rsidRPr="006F0027">
              <w:rPr>
                <w:rFonts w:ascii="Times New Roman" w:eastAsia="Calibri" w:hAnsi="Times New Roman"/>
                <w:szCs w:val="24"/>
              </w:rPr>
              <w:t>)</w:t>
            </w:r>
          </w:p>
        </w:tc>
        <w:tc>
          <w:tcPr>
            <w:tcW w:w="2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0027" w:rsidRPr="006F0027" w:rsidRDefault="00553579" w:rsidP="00A669B4">
            <w:pPr>
              <w:widowControl w:val="0"/>
              <w:ind w:firstLine="709"/>
              <w:contextualSpacing/>
              <w:rPr>
                <w:rFonts w:ascii="Times New Roman" w:eastAsia="Calibri" w:hAnsi="Times New Roman"/>
                <w:szCs w:val="24"/>
              </w:rPr>
            </w:pPr>
            <w:r>
              <w:rPr>
                <w:rFonts w:ascii="Times New Roman" w:eastAsia="Calibri" w:hAnsi="Times New Roman"/>
                <w:szCs w:val="24"/>
              </w:rPr>
              <w:t>2</w:t>
            </w:r>
            <w:r w:rsidR="006F0027" w:rsidRPr="006F0027">
              <w:rPr>
                <w:rFonts w:ascii="Times New Roman" w:eastAsia="Calibri" w:hAnsi="Times New Roman"/>
                <w:szCs w:val="24"/>
              </w:rPr>
              <w:t>**</w:t>
            </w:r>
          </w:p>
        </w:tc>
        <w:tc>
          <w:tcPr>
            <w:tcW w:w="1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0027" w:rsidRPr="006F0027" w:rsidRDefault="006F0027" w:rsidP="00A669B4">
            <w:pPr>
              <w:widowControl w:val="0"/>
              <w:ind w:firstLine="709"/>
              <w:contextualSpacing/>
              <w:rPr>
                <w:rFonts w:ascii="Times New Roman" w:eastAsia="Calibri" w:hAnsi="Times New Roman"/>
                <w:szCs w:val="24"/>
              </w:rPr>
            </w:pPr>
            <w:r w:rsidRPr="006F0027">
              <w:rPr>
                <w:rFonts w:ascii="Times New Roman" w:eastAsia="Calibri" w:hAnsi="Times New Roman"/>
                <w:szCs w:val="24"/>
              </w:rPr>
              <w:t>2***</w:t>
            </w:r>
          </w:p>
        </w:tc>
      </w:tr>
      <w:tr w:rsidR="006F0027" w:rsidRPr="006F0027" w:rsidTr="00A669B4">
        <w:trPr>
          <w:tblHeader/>
        </w:trPr>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F0027" w:rsidRPr="006F0027" w:rsidRDefault="006F0027" w:rsidP="00A669B4">
            <w:pPr>
              <w:widowControl w:val="0"/>
              <w:contextualSpacing/>
              <w:jc w:val="both"/>
              <w:rPr>
                <w:rFonts w:ascii="Times New Roman" w:eastAsia="Calibri" w:hAnsi="Times New Roman"/>
                <w:szCs w:val="24"/>
              </w:rPr>
            </w:pPr>
            <w:r w:rsidRPr="006F0027">
              <w:rPr>
                <w:rFonts w:ascii="Times New Roman" w:eastAsia="Calibri" w:hAnsi="Times New Roman"/>
                <w:szCs w:val="24"/>
              </w:rPr>
              <w:t>Критические стенды</w:t>
            </w:r>
          </w:p>
        </w:tc>
        <w:tc>
          <w:tcPr>
            <w:tcW w:w="2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0027" w:rsidRPr="006F0027" w:rsidRDefault="006F0027" w:rsidP="00A669B4">
            <w:pPr>
              <w:widowControl w:val="0"/>
              <w:ind w:firstLine="1113"/>
              <w:contextualSpacing/>
              <w:rPr>
                <w:rFonts w:ascii="Times New Roman" w:eastAsia="Calibri" w:hAnsi="Times New Roman"/>
                <w:szCs w:val="24"/>
              </w:rPr>
            </w:pPr>
            <w:r w:rsidRPr="006F0027">
              <w:rPr>
                <w:rFonts w:ascii="Times New Roman" w:eastAsia="Calibri" w:hAnsi="Times New Roman"/>
                <w:szCs w:val="24"/>
              </w:rPr>
              <w:t>23</w:t>
            </w:r>
          </w:p>
        </w:tc>
        <w:tc>
          <w:tcPr>
            <w:tcW w:w="2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0027" w:rsidRPr="006F0027" w:rsidRDefault="006F0027" w:rsidP="00A669B4">
            <w:pPr>
              <w:widowControl w:val="0"/>
              <w:ind w:firstLine="709"/>
              <w:contextualSpacing/>
              <w:rPr>
                <w:rFonts w:ascii="Times New Roman" w:eastAsia="Calibri" w:hAnsi="Times New Roman"/>
                <w:szCs w:val="24"/>
              </w:rPr>
            </w:pPr>
            <w:r w:rsidRPr="006F0027">
              <w:rPr>
                <w:rFonts w:ascii="Times New Roman" w:eastAsia="Calibri" w:hAnsi="Times New Roman"/>
                <w:szCs w:val="24"/>
              </w:rPr>
              <w:t>0</w:t>
            </w:r>
          </w:p>
        </w:tc>
        <w:tc>
          <w:tcPr>
            <w:tcW w:w="1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0027" w:rsidRPr="006F0027" w:rsidRDefault="006F0027" w:rsidP="00A669B4">
            <w:pPr>
              <w:widowControl w:val="0"/>
              <w:ind w:firstLine="709"/>
              <w:contextualSpacing/>
              <w:rPr>
                <w:rFonts w:ascii="Times New Roman" w:eastAsia="Calibri" w:hAnsi="Times New Roman"/>
                <w:szCs w:val="24"/>
              </w:rPr>
            </w:pPr>
            <w:r w:rsidRPr="006F0027">
              <w:rPr>
                <w:rFonts w:ascii="Times New Roman" w:eastAsia="Calibri" w:hAnsi="Times New Roman"/>
                <w:szCs w:val="24"/>
              </w:rPr>
              <w:t>0</w:t>
            </w:r>
          </w:p>
        </w:tc>
      </w:tr>
      <w:tr w:rsidR="006F0027" w:rsidRPr="006F0027" w:rsidTr="00A669B4">
        <w:trPr>
          <w:tblHeader/>
        </w:trPr>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F0027" w:rsidRPr="006F0027" w:rsidRDefault="006F0027" w:rsidP="00A669B4">
            <w:pPr>
              <w:widowControl w:val="0"/>
              <w:contextualSpacing/>
              <w:jc w:val="both"/>
              <w:rPr>
                <w:rFonts w:ascii="Times New Roman" w:eastAsia="Calibri" w:hAnsi="Times New Roman"/>
                <w:szCs w:val="24"/>
              </w:rPr>
            </w:pPr>
            <w:r w:rsidRPr="006F0027">
              <w:rPr>
                <w:rFonts w:ascii="Times New Roman" w:eastAsia="Calibri" w:hAnsi="Times New Roman"/>
                <w:szCs w:val="24"/>
              </w:rPr>
              <w:t>Подкритические стенды</w:t>
            </w:r>
          </w:p>
        </w:tc>
        <w:tc>
          <w:tcPr>
            <w:tcW w:w="2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0027" w:rsidRPr="006F0027" w:rsidRDefault="006F0027" w:rsidP="00A669B4">
            <w:pPr>
              <w:widowControl w:val="0"/>
              <w:ind w:firstLine="1113"/>
              <w:contextualSpacing/>
              <w:rPr>
                <w:rFonts w:ascii="Times New Roman" w:eastAsia="Calibri" w:hAnsi="Times New Roman"/>
                <w:szCs w:val="24"/>
              </w:rPr>
            </w:pPr>
            <w:r w:rsidRPr="006F0027">
              <w:rPr>
                <w:rFonts w:ascii="Times New Roman" w:eastAsia="Calibri" w:hAnsi="Times New Roman"/>
                <w:szCs w:val="24"/>
              </w:rPr>
              <w:t>6</w:t>
            </w:r>
          </w:p>
        </w:tc>
        <w:tc>
          <w:tcPr>
            <w:tcW w:w="2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0027" w:rsidRPr="006F0027" w:rsidRDefault="006F0027" w:rsidP="00A669B4">
            <w:pPr>
              <w:widowControl w:val="0"/>
              <w:ind w:firstLine="709"/>
              <w:contextualSpacing/>
              <w:rPr>
                <w:rFonts w:ascii="Times New Roman" w:eastAsia="Calibri" w:hAnsi="Times New Roman"/>
                <w:szCs w:val="24"/>
              </w:rPr>
            </w:pPr>
            <w:r w:rsidRPr="006F0027">
              <w:rPr>
                <w:rFonts w:ascii="Times New Roman" w:eastAsia="Calibri" w:hAnsi="Times New Roman"/>
                <w:szCs w:val="24"/>
              </w:rPr>
              <w:t>2****</w:t>
            </w:r>
          </w:p>
        </w:tc>
        <w:tc>
          <w:tcPr>
            <w:tcW w:w="1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0027" w:rsidRPr="006F0027" w:rsidRDefault="006F0027" w:rsidP="00A669B4">
            <w:pPr>
              <w:widowControl w:val="0"/>
              <w:ind w:firstLine="709"/>
              <w:contextualSpacing/>
              <w:rPr>
                <w:rFonts w:ascii="Times New Roman" w:eastAsia="Calibri" w:hAnsi="Times New Roman"/>
                <w:szCs w:val="24"/>
              </w:rPr>
            </w:pPr>
            <w:r w:rsidRPr="006F0027">
              <w:rPr>
                <w:rFonts w:ascii="Times New Roman" w:eastAsia="Calibri" w:hAnsi="Times New Roman"/>
                <w:szCs w:val="24"/>
              </w:rPr>
              <w:t>0</w:t>
            </w:r>
          </w:p>
        </w:tc>
      </w:tr>
      <w:tr w:rsidR="006F0027" w:rsidRPr="006F0027" w:rsidTr="00A669B4">
        <w:trPr>
          <w:tblHeader/>
        </w:trPr>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F0027" w:rsidRPr="006F0027" w:rsidRDefault="006F0027" w:rsidP="00A669B4">
            <w:pPr>
              <w:widowControl w:val="0"/>
              <w:contextualSpacing/>
              <w:jc w:val="both"/>
              <w:rPr>
                <w:rFonts w:ascii="Times New Roman" w:eastAsia="Calibri" w:hAnsi="Times New Roman"/>
                <w:szCs w:val="24"/>
              </w:rPr>
            </w:pPr>
            <w:r w:rsidRPr="006F0027">
              <w:rPr>
                <w:rFonts w:ascii="Times New Roman" w:eastAsia="Calibri" w:hAnsi="Times New Roman"/>
                <w:szCs w:val="24"/>
              </w:rPr>
              <w:t>Количество ИЯУ по виду деятельности</w:t>
            </w:r>
          </w:p>
        </w:tc>
        <w:tc>
          <w:tcPr>
            <w:tcW w:w="2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0027" w:rsidRPr="006F0027" w:rsidRDefault="006F0027" w:rsidP="00A669B4">
            <w:pPr>
              <w:widowControl w:val="0"/>
              <w:ind w:firstLine="1113"/>
              <w:contextualSpacing/>
              <w:rPr>
                <w:rFonts w:ascii="Times New Roman" w:eastAsia="Calibri" w:hAnsi="Times New Roman"/>
                <w:szCs w:val="24"/>
              </w:rPr>
            </w:pPr>
            <w:r w:rsidRPr="006F0027">
              <w:rPr>
                <w:rFonts w:ascii="Times New Roman" w:eastAsia="Calibri" w:hAnsi="Times New Roman"/>
                <w:szCs w:val="24"/>
              </w:rPr>
              <w:t>54</w:t>
            </w:r>
          </w:p>
        </w:tc>
        <w:tc>
          <w:tcPr>
            <w:tcW w:w="2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0027" w:rsidRPr="006F0027" w:rsidRDefault="00553579" w:rsidP="00A669B4">
            <w:pPr>
              <w:widowControl w:val="0"/>
              <w:ind w:firstLine="709"/>
              <w:contextualSpacing/>
              <w:rPr>
                <w:rFonts w:ascii="Times New Roman" w:eastAsia="Calibri" w:hAnsi="Times New Roman"/>
                <w:szCs w:val="24"/>
              </w:rPr>
            </w:pPr>
            <w:r>
              <w:rPr>
                <w:rFonts w:ascii="Times New Roman" w:eastAsia="Calibri" w:hAnsi="Times New Roman"/>
                <w:szCs w:val="24"/>
              </w:rPr>
              <w:t>4</w:t>
            </w:r>
          </w:p>
        </w:tc>
        <w:tc>
          <w:tcPr>
            <w:tcW w:w="1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0027" w:rsidRPr="006F0027" w:rsidRDefault="006F0027" w:rsidP="00A669B4">
            <w:pPr>
              <w:widowControl w:val="0"/>
              <w:ind w:firstLine="709"/>
              <w:contextualSpacing/>
              <w:rPr>
                <w:rFonts w:ascii="Times New Roman" w:eastAsia="Calibri" w:hAnsi="Times New Roman"/>
                <w:szCs w:val="24"/>
              </w:rPr>
            </w:pPr>
            <w:r w:rsidRPr="006F0027">
              <w:rPr>
                <w:rFonts w:ascii="Times New Roman" w:eastAsia="Calibri" w:hAnsi="Times New Roman"/>
                <w:szCs w:val="24"/>
              </w:rPr>
              <w:t>2</w:t>
            </w:r>
          </w:p>
        </w:tc>
      </w:tr>
      <w:tr w:rsidR="006F0027" w:rsidRPr="006F0027" w:rsidTr="00A669B4">
        <w:trPr>
          <w:trHeight w:val="305"/>
          <w:tblHeader/>
        </w:trPr>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F0027" w:rsidRPr="006F0027" w:rsidRDefault="006F0027" w:rsidP="00A669B4">
            <w:pPr>
              <w:widowControl w:val="0"/>
              <w:ind w:firstLine="709"/>
              <w:contextualSpacing/>
              <w:jc w:val="both"/>
              <w:rPr>
                <w:rFonts w:ascii="Times New Roman" w:eastAsia="Calibri" w:hAnsi="Times New Roman"/>
                <w:szCs w:val="24"/>
              </w:rPr>
            </w:pPr>
            <w:r w:rsidRPr="006F0027">
              <w:rPr>
                <w:rFonts w:ascii="Times New Roman" w:eastAsia="Calibri" w:hAnsi="Times New Roman"/>
                <w:szCs w:val="24"/>
              </w:rPr>
              <w:t>Всего ИЯУ</w:t>
            </w:r>
          </w:p>
        </w:tc>
        <w:tc>
          <w:tcPr>
            <w:tcW w:w="629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F0027" w:rsidRPr="006F0027" w:rsidRDefault="006F0027" w:rsidP="00A669B4">
            <w:pPr>
              <w:widowControl w:val="0"/>
              <w:ind w:firstLine="1113"/>
              <w:contextualSpacing/>
              <w:jc w:val="center"/>
              <w:rPr>
                <w:rFonts w:ascii="Times New Roman" w:eastAsia="Calibri" w:hAnsi="Times New Roman"/>
                <w:szCs w:val="24"/>
              </w:rPr>
            </w:pPr>
            <w:r w:rsidRPr="006F0027">
              <w:rPr>
                <w:rFonts w:ascii="Times New Roman" w:eastAsia="Calibri" w:hAnsi="Times New Roman"/>
                <w:szCs w:val="24"/>
              </w:rPr>
              <w:t>6</w:t>
            </w:r>
            <w:r w:rsidR="00553579">
              <w:rPr>
                <w:rFonts w:ascii="Times New Roman" w:eastAsia="Calibri" w:hAnsi="Times New Roman"/>
                <w:szCs w:val="24"/>
              </w:rPr>
              <w:t>0</w:t>
            </w:r>
          </w:p>
        </w:tc>
      </w:tr>
    </w:tbl>
    <w:p w:rsidR="00F635D7" w:rsidRPr="006033C5" w:rsidRDefault="00DE19C6" w:rsidP="006033C5">
      <w:pPr>
        <w:tabs>
          <w:tab w:val="left" w:pos="1843"/>
        </w:tabs>
        <w:contextualSpacing/>
        <w:rPr>
          <w:rFonts w:ascii="Times New Roman" w:hAnsi="Times New Roman"/>
          <w:bCs/>
          <w:iCs/>
          <w:szCs w:val="24"/>
        </w:rPr>
      </w:pPr>
      <w:r>
        <w:rPr>
          <w:rFonts w:ascii="Times New Roman" w:hAnsi="Times New Roman"/>
          <w:bCs/>
          <w:iCs/>
          <w:sz w:val="28"/>
          <w:szCs w:val="28"/>
        </w:rPr>
        <w:t xml:space="preserve">      </w:t>
      </w:r>
      <w:proofErr w:type="gramStart"/>
      <w:r w:rsidR="006033C5" w:rsidRPr="006033C5">
        <w:rPr>
          <w:rFonts w:ascii="Times New Roman" w:hAnsi="Times New Roman"/>
          <w:bCs/>
          <w:iCs/>
          <w:szCs w:val="24"/>
        </w:rPr>
        <w:t>Примечание:</w:t>
      </w:r>
      <w:r w:rsidR="006033C5">
        <w:rPr>
          <w:rFonts w:ascii="Times New Roman" w:hAnsi="Times New Roman"/>
          <w:bCs/>
          <w:iCs/>
          <w:szCs w:val="24"/>
        </w:rPr>
        <w:tab/>
      </w:r>
      <w:proofErr w:type="gramEnd"/>
      <w:r w:rsidR="00F635D7" w:rsidRPr="006033C5">
        <w:rPr>
          <w:rFonts w:ascii="Times New Roman" w:hAnsi="Times New Roman"/>
          <w:bCs/>
          <w:iCs/>
          <w:szCs w:val="24"/>
        </w:rPr>
        <w:t>* БР-10 (ФЭИ), «Гамма» (НИЦ КИ);</w:t>
      </w:r>
    </w:p>
    <w:p w:rsidR="00F635D7" w:rsidRPr="006033C5" w:rsidRDefault="00F635D7" w:rsidP="006033C5">
      <w:pPr>
        <w:tabs>
          <w:tab w:val="left" w:pos="1843"/>
        </w:tabs>
        <w:ind w:left="1415" w:firstLine="428"/>
        <w:contextualSpacing/>
        <w:jc w:val="both"/>
        <w:rPr>
          <w:rFonts w:ascii="Times New Roman" w:hAnsi="Times New Roman"/>
          <w:bCs/>
          <w:iCs/>
          <w:szCs w:val="24"/>
        </w:rPr>
      </w:pPr>
      <w:r w:rsidRPr="006033C5">
        <w:rPr>
          <w:rFonts w:ascii="Times New Roman" w:hAnsi="Times New Roman"/>
          <w:bCs/>
          <w:iCs/>
          <w:szCs w:val="24"/>
        </w:rPr>
        <w:t>** ТВР (НИЦ КИ), АМ;</w:t>
      </w:r>
    </w:p>
    <w:p w:rsidR="00553579" w:rsidRDefault="00F635D7" w:rsidP="006033C5">
      <w:pPr>
        <w:tabs>
          <w:tab w:val="left" w:pos="1843"/>
        </w:tabs>
        <w:ind w:left="1415" w:firstLine="428"/>
        <w:contextualSpacing/>
        <w:jc w:val="both"/>
        <w:rPr>
          <w:rFonts w:ascii="Times New Roman" w:hAnsi="Times New Roman"/>
          <w:bCs/>
          <w:iCs/>
          <w:szCs w:val="24"/>
        </w:rPr>
      </w:pPr>
      <w:r w:rsidRPr="006033C5">
        <w:rPr>
          <w:rFonts w:ascii="Times New Roman" w:hAnsi="Times New Roman"/>
          <w:bCs/>
          <w:iCs/>
          <w:szCs w:val="24"/>
        </w:rPr>
        <w:t>***ПИК (НИЦ КИ ПИЯФ), МБИР (НИИАР)</w:t>
      </w:r>
      <w:r w:rsidR="00553579">
        <w:rPr>
          <w:rFonts w:ascii="Times New Roman" w:hAnsi="Times New Roman"/>
          <w:bCs/>
          <w:iCs/>
          <w:szCs w:val="24"/>
        </w:rPr>
        <w:t>;</w:t>
      </w:r>
    </w:p>
    <w:p w:rsidR="00F635D7" w:rsidRPr="006033C5" w:rsidRDefault="00553579" w:rsidP="006033C5">
      <w:pPr>
        <w:tabs>
          <w:tab w:val="left" w:pos="1843"/>
        </w:tabs>
        <w:ind w:left="1415" w:firstLine="428"/>
        <w:contextualSpacing/>
        <w:jc w:val="both"/>
        <w:rPr>
          <w:rFonts w:ascii="Times New Roman" w:hAnsi="Times New Roman"/>
          <w:bCs/>
          <w:iCs/>
          <w:szCs w:val="24"/>
        </w:rPr>
      </w:pPr>
      <w:r>
        <w:rPr>
          <w:rFonts w:ascii="Times New Roman" w:eastAsia="Calibri" w:hAnsi="Times New Roman"/>
          <w:sz w:val="22"/>
          <w:szCs w:val="22"/>
          <w:lang w:eastAsia="en-US"/>
        </w:rPr>
        <w:t>****УВ-1, УВ-2 (МИФИ)</w:t>
      </w:r>
      <w:r w:rsidR="00BC6869">
        <w:rPr>
          <w:rFonts w:ascii="Times New Roman" w:hAnsi="Times New Roman"/>
          <w:bCs/>
          <w:iCs/>
          <w:szCs w:val="24"/>
        </w:rPr>
        <w:t>.</w:t>
      </w:r>
    </w:p>
    <w:p w:rsidR="003E3A7B" w:rsidRDefault="003E3A7B" w:rsidP="00FC2B12">
      <w:pPr>
        <w:spacing w:line="276" w:lineRule="auto"/>
        <w:ind w:firstLine="709"/>
        <w:contextualSpacing/>
        <w:jc w:val="both"/>
        <w:rPr>
          <w:rFonts w:ascii="Times New Roman" w:hAnsi="Times New Roman"/>
          <w:bCs/>
          <w:sz w:val="28"/>
          <w:szCs w:val="28"/>
        </w:rPr>
      </w:pPr>
    </w:p>
    <w:p w:rsidR="00F635D7" w:rsidRPr="00F635D7" w:rsidRDefault="00DE19C6" w:rsidP="00FC2B12">
      <w:pPr>
        <w:spacing w:line="276" w:lineRule="auto"/>
        <w:ind w:firstLine="709"/>
        <w:contextualSpacing/>
        <w:jc w:val="both"/>
        <w:rPr>
          <w:rFonts w:ascii="Times New Roman" w:hAnsi="Times New Roman"/>
          <w:bCs/>
          <w:sz w:val="28"/>
          <w:szCs w:val="28"/>
        </w:rPr>
      </w:pPr>
      <w:r>
        <w:rPr>
          <w:rFonts w:ascii="Times New Roman" w:hAnsi="Times New Roman"/>
          <w:bCs/>
          <w:sz w:val="28"/>
          <w:szCs w:val="28"/>
        </w:rPr>
        <w:t>За 2021 год МТУ ЯРБ проведена</w:t>
      </w:r>
      <w:r w:rsidR="00F635D7" w:rsidRPr="00F635D7">
        <w:rPr>
          <w:rFonts w:ascii="Times New Roman" w:hAnsi="Times New Roman"/>
          <w:bCs/>
          <w:sz w:val="28"/>
          <w:szCs w:val="28"/>
        </w:rPr>
        <w:t xml:space="preserve"> 571</w:t>
      </w:r>
      <w:r w:rsidR="003E3A7B">
        <w:rPr>
          <w:rFonts w:ascii="Times New Roman" w:hAnsi="Times New Roman"/>
          <w:bCs/>
          <w:sz w:val="28"/>
          <w:szCs w:val="28"/>
        </w:rPr>
        <w:t xml:space="preserve"> </w:t>
      </w:r>
      <w:r w:rsidR="00F635D7" w:rsidRPr="00F635D7">
        <w:rPr>
          <w:rFonts w:ascii="Times New Roman" w:hAnsi="Times New Roman"/>
          <w:bCs/>
          <w:sz w:val="28"/>
          <w:szCs w:val="28"/>
        </w:rPr>
        <w:t xml:space="preserve">(425) проверка </w:t>
      </w:r>
      <w:r w:rsidR="00F635D7" w:rsidRPr="000936F6">
        <w:rPr>
          <w:rFonts w:ascii="Times New Roman" w:hAnsi="Times New Roman"/>
          <w:bCs/>
          <w:sz w:val="28"/>
          <w:szCs w:val="28"/>
        </w:rPr>
        <w:t xml:space="preserve">(здесь и далее </w:t>
      </w:r>
      <w:r w:rsidR="00015A45">
        <w:rPr>
          <w:rFonts w:ascii="Times New Roman" w:hAnsi="Times New Roman"/>
          <w:bCs/>
          <w:sz w:val="28"/>
          <w:szCs w:val="28"/>
        </w:rPr>
        <w:br/>
      </w:r>
      <w:r w:rsidR="00F635D7" w:rsidRPr="000936F6">
        <w:rPr>
          <w:rFonts w:ascii="Times New Roman" w:hAnsi="Times New Roman"/>
          <w:bCs/>
          <w:sz w:val="28"/>
          <w:szCs w:val="28"/>
        </w:rPr>
        <w:t>в скобках указаны данные за 2020 год),</w:t>
      </w:r>
      <w:r w:rsidR="00F635D7" w:rsidRPr="00F635D7">
        <w:rPr>
          <w:rFonts w:ascii="Times New Roman" w:hAnsi="Times New Roman"/>
          <w:bCs/>
          <w:sz w:val="28"/>
          <w:szCs w:val="28"/>
        </w:rPr>
        <w:t xml:space="preserve"> из них – плановых проверок проведено </w:t>
      </w:r>
      <w:r w:rsidR="003E3A7B">
        <w:rPr>
          <w:rFonts w:ascii="Times New Roman" w:hAnsi="Times New Roman"/>
          <w:bCs/>
          <w:sz w:val="28"/>
          <w:szCs w:val="28"/>
        </w:rPr>
        <w:br/>
      </w:r>
      <w:r w:rsidR="00F635D7" w:rsidRPr="00F635D7">
        <w:rPr>
          <w:rFonts w:ascii="Times New Roman" w:hAnsi="Times New Roman"/>
          <w:bCs/>
          <w:sz w:val="28"/>
          <w:szCs w:val="28"/>
        </w:rPr>
        <w:t>5</w:t>
      </w:r>
      <w:r w:rsidR="003E3A7B">
        <w:rPr>
          <w:rFonts w:ascii="Times New Roman" w:hAnsi="Times New Roman"/>
          <w:bCs/>
          <w:sz w:val="28"/>
          <w:szCs w:val="28"/>
        </w:rPr>
        <w:t xml:space="preserve"> </w:t>
      </w:r>
      <w:r w:rsidR="00F635D7" w:rsidRPr="00F635D7">
        <w:rPr>
          <w:rFonts w:ascii="Times New Roman" w:hAnsi="Times New Roman"/>
          <w:bCs/>
          <w:sz w:val="28"/>
          <w:szCs w:val="28"/>
        </w:rPr>
        <w:t>(1), внеплановых проверок – 54 (25), в режиме постоянного надзора было проведено 512</w:t>
      </w:r>
      <w:r w:rsidR="003E3A7B">
        <w:rPr>
          <w:rFonts w:ascii="Times New Roman" w:hAnsi="Times New Roman"/>
          <w:bCs/>
          <w:sz w:val="28"/>
          <w:szCs w:val="28"/>
        </w:rPr>
        <w:t xml:space="preserve"> </w:t>
      </w:r>
      <w:r w:rsidR="00F635D7" w:rsidRPr="00F635D7">
        <w:rPr>
          <w:rFonts w:ascii="Times New Roman" w:hAnsi="Times New Roman"/>
          <w:bCs/>
          <w:sz w:val="28"/>
          <w:szCs w:val="28"/>
        </w:rPr>
        <w:t>(399) мероприятий по контролю.</w:t>
      </w:r>
    </w:p>
    <w:p w:rsidR="00F635D7" w:rsidRPr="00F635D7" w:rsidRDefault="00F635D7" w:rsidP="00FC2B12">
      <w:pPr>
        <w:spacing w:line="276" w:lineRule="auto"/>
        <w:ind w:firstLine="709"/>
        <w:contextualSpacing/>
        <w:jc w:val="both"/>
        <w:rPr>
          <w:rFonts w:ascii="Times New Roman" w:hAnsi="Times New Roman"/>
          <w:bCs/>
          <w:sz w:val="28"/>
          <w:szCs w:val="28"/>
        </w:rPr>
      </w:pPr>
      <w:r w:rsidRPr="00F635D7">
        <w:rPr>
          <w:rFonts w:ascii="Times New Roman" w:hAnsi="Times New Roman"/>
          <w:bCs/>
          <w:sz w:val="28"/>
          <w:szCs w:val="28"/>
        </w:rPr>
        <w:t xml:space="preserve">В ходе проверок и мероприятий по контролю выявлено и предписано </w:t>
      </w:r>
      <w:r w:rsidR="00015A45">
        <w:rPr>
          <w:rFonts w:ascii="Times New Roman" w:hAnsi="Times New Roman"/>
          <w:bCs/>
          <w:sz w:val="28"/>
          <w:szCs w:val="28"/>
        </w:rPr>
        <w:br/>
      </w:r>
      <w:r w:rsidRPr="00F635D7">
        <w:rPr>
          <w:rFonts w:ascii="Times New Roman" w:hAnsi="Times New Roman"/>
          <w:bCs/>
          <w:sz w:val="28"/>
          <w:szCs w:val="28"/>
        </w:rPr>
        <w:t xml:space="preserve">к устранению 233 (152) нарушения требований федеральных норм и правил </w:t>
      </w:r>
      <w:r w:rsidR="00015A45">
        <w:rPr>
          <w:rFonts w:ascii="Times New Roman" w:hAnsi="Times New Roman"/>
          <w:bCs/>
          <w:sz w:val="28"/>
          <w:szCs w:val="28"/>
        </w:rPr>
        <w:br/>
      </w:r>
      <w:r w:rsidRPr="00F635D7">
        <w:rPr>
          <w:rFonts w:ascii="Times New Roman" w:hAnsi="Times New Roman"/>
          <w:bCs/>
          <w:sz w:val="28"/>
          <w:szCs w:val="28"/>
        </w:rPr>
        <w:t>в области использования атомной энергии (</w:t>
      </w:r>
      <w:r w:rsidR="007E6D73" w:rsidRPr="007E6D73">
        <w:rPr>
          <w:rFonts w:ascii="Times New Roman" w:hAnsi="Times New Roman"/>
          <w:bCs/>
          <w:sz w:val="28"/>
          <w:szCs w:val="28"/>
        </w:rPr>
        <w:t xml:space="preserve">далее – </w:t>
      </w:r>
      <w:r w:rsidRPr="00F635D7">
        <w:rPr>
          <w:rFonts w:ascii="Times New Roman" w:hAnsi="Times New Roman"/>
          <w:bCs/>
          <w:sz w:val="28"/>
          <w:szCs w:val="28"/>
        </w:rPr>
        <w:t xml:space="preserve">ФНП) и </w:t>
      </w:r>
      <w:r w:rsidR="00D96C58" w:rsidRPr="00D96C58">
        <w:rPr>
          <w:rFonts w:ascii="Times New Roman" w:hAnsi="Times New Roman"/>
          <w:bCs/>
          <w:sz w:val="28"/>
          <w:szCs w:val="28"/>
        </w:rPr>
        <w:t>УДЛ</w:t>
      </w:r>
      <w:r w:rsidRPr="00F635D7">
        <w:rPr>
          <w:rFonts w:ascii="Times New Roman" w:hAnsi="Times New Roman"/>
          <w:bCs/>
          <w:sz w:val="28"/>
          <w:szCs w:val="28"/>
        </w:rPr>
        <w:t>. Административные санкции к юридическим и должностным лицам применялись 30 (21) раз, из них административный штраф – 29</w:t>
      </w:r>
      <w:r w:rsidR="003E3A7B">
        <w:rPr>
          <w:rFonts w:ascii="Times New Roman" w:hAnsi="Times New Roman"/>
          <w:bCs/>
          <w:sz w:val="28"/>
          <w:szCs w:val="28"/>
        </w:rPr>
        <w:t xml:space="preserve"> </w:t>
      </w:r>
      <w:r w:rsidRPr="00F635D7">
        <w:rPr>
          <w:rFonts w:ascii="Times New Roman" w:hAnsi="Times New Roman"/>
          <w:bCs/>
          <w:sz w:val="28"/>
          <w:szCs w:val="28"/>
        </w:rPr>
        <w:t xml:space="preserve">(21) раз и предупреждение – </w:t>
      </w:r>
      <w:r w:rsidR="00142860">
        <w:rPr>
          <w:rFonts w:ascii="Times New Roman" w:hAnsi="Times New Roman"/>
          <w:bCs/>
          <w:sz w:val="28"/>
          <w:szCs w:val="28"/>
        </w:rPr>
        <w:br/>
      </w:r>
      <w:r w:rsidRPr="00F635D7">
        <w:rPr>
          <w:rFonts w:ascii="Times New Roman" w:hAnsi="Times New Roman"/>
          <w:bCs/>
          <w:sz w:val="28"/>
          <w:szCs w:val="28"/>
        </w:rPr>
        <w:t>1</w:t>
      </w:r>
      <w:r w:rsidR="003E3A7B">
        <w:rPr>
          <w:rFonts w:ascii="Times New Roman" w:hAnsi="Times New Roman"/>
          <w:bCs/>
          <w:sz w:val="28"/>
          <w:szCs w:val="28"/>
        </w:rPr>
        <w:t xml:space="preserve"> </w:t>
      </w:r>
      <w:r w:rsidRPr="00F635D7">
        <w:rPr>
          <w:rFonts w:ascii="Times New Roman" w:hAnsi="Times New Roman"/>
          <w:bCs/>
          <w:sz w:val="28"/>
          <w:szCs w:val="28"/>
        </w:rPr>
        <w:t>(0) раз. Административные штрафы накладывались на юридически</w:t>
      </w:r>
      <w:r w:rsidR="00DE19C6">
        <w:rPr>
          <w:rFonts w:ascii="Times New Roman" w:hAnsi="Times New Roman"/>
          <w:bCs/>
          <w:sz w:val="28"/>
          <w:szCs w:val="28"/>
        </w:rPr>
        <w:t>е лица 13</w:t>
      </w:r>
      <w:r w:rsidR="003E3A7B">
        <w:rPr>
          <w:rFonts w:ascii="Times New Roman" w:hAnsi="Times New Roman"/>
          <w:bCs/>
          <w:sz w:val="28"/>
          <w:szCs w:val="28"/>
        </w:rPr>
        <w:t xml:space="preserve"> </w:t>
      </w:r>
      <w:r w:rsidR="00DE19C6">
        <w:rPr>
          <w:rFonts w:ascii="Times New Roman" w:hAnsi="Times New Roman"/>
          <w:bCs/>
          <w:sz w:val="28"/>
          <w:szCs w:val="28"/>
        </w:rPr>
        <w:t>(9) раз, на должностные</w:t>
      </w:r>
      <w:r w:rsidRPr="00F635D7">
        <w:rPr>
          <w:rFonts w:ascii="Times New Roman" w:hAnsi="Times New Roman"/>
          <w:bCs/>
          <w:sz w:val="28"/>
          <w:szCs w:val="28"/>
        </w:rPr>
        <w:t xml:space="preserve"> лиц</w:t>
      </w:r>
      <w:r w:rsidR="00DE19C6">
        <w:rPr>
          <w:rFonts w:ascii="Times New Roman" w:hAnsi="Times New Roman"/>
          <w:bCs/>
          <w:sz w:val="28"/>
          <w:szCs w:val="28"/>
        </w:rPr>
        <w:t>а</w:t>
      </w:r>
      <w:r w:rsidRPr="00F635D7">
        <w:rPr>
          <w:rFonts w:ascii="Times New Roman" w:hAnsi="Times New Roman"/>
          <w:bCs/>
          <w:sz w:val="28"/>
          <w:szCs w:val="28"/>
        </w:rPr>
        <w:t xml:space="preserve"> – 16</w:t>
      </w:r>
      <w:r w:rsidR="003E3A7B">
        <w:rPr>
          <w:rFonts w:ascii="Times New Roman" w:hAnsi="Times New Roman"/>
          <w:bCs/>
          <w:sz w:val="28"/>
          <w:szCs w:val="28"/>
        </w:rPr>
        <w:t xml:space="preserve"> </w:t>
      </w:r>
      <w:r w:rsidRPr="00F635D7">
        <w:rPr>
          <w:rFonts w:ascii="Times New Roman" w:hAnsi="Times New Roman"/>
          <w:bCs/>
          <w:sz w:val="28"/>
          <w:szCs w:val="28"/>
        </w:rPr>
        <w:t>(12) раз. Сумма наложенных штрафов составила 3</w:t>
      </w:r>
      <w:r w:rsidR="003E3A7B">
        <w:rPr>
          <w:rFonts w:ascii="Times New Roman" w:hAnsi="Times New Roman"/>
          <w:bCs/>
          <w:sz w:val="28"/>
          <w:szCs w:val="28"/>
        </w:rPr>
        <w:t> </w:t>
      </w:r>
      <w:r w:rsidRPr="00F635D7">
        <w:rPr>
          <w:rFonts w:ascii="Times New Roman" w:hAnsi="Times New Roman"/>
          <w:bCs/>
          <w:sz w:val="28"/>
          <w:szCs w:val="28"/>
        </w:rPr>
        <w:t>530</w:t>
      </w:r>
      <w:r w:rsidR="003E3A7B">
        <w:rPr>
          <w:rFonts w:ascii="Times New Roman" w:hAnsi="Times New Roman"/>
          <w:bCs/>
          <w:sz w:val="28"/>
          <w:szCs w:val="28"/>
        </w:rPr>
        <w:t xml:space="preserve"> </w:t>
      </w:r>
      <w:r w:rsidRPr="00F635D7">
        <w:rPr>
          <w:rFonts w:ascii="Times New Roman" w:hAnsi="Times New Roman"/>
          <w:bCs/>
          <w:sz w:val="28"/>
          <w:szCs w:val="28"/>
        </w:rPr>
        <w:t>(2</w:t>
      </w:r>
      <w:r w:rsidR="003E3A7B">
        <w:rPr>
          <w:rFonts w:ascii="Times New Roman" w:hAnsi="Times New Roman"/>
          <w:bCs/>
          <w:sz w:val="28"/>
          <w:szCs w:val="28"/>
        </w:rPr>
        <w:t> </w:t>
      </w:r>
      <w:r w:rsidRPr="00F635D7">
        <w:rPr>
          <w:rFonts w:ascii="Times New Roman" w:hAnsi="Times New Roman"/>
          <w:bCs/>
          <w:sz w:val="28"/>
          <w:szCs w:val="28"/>
        </w:rPr>
        <w:t>300) тыс.</w:t>
      </w:r>
      <w:r w:rsidR="003E3A7B">
        <w:rPr>
          <w:rFonts w:ascii="Times New Roman" w:hAnsi="Times New Roman"/>
          <w:bCs/>
          <w:sz w:val="28"/>
          <w:szCs w:val="28"/>
        </w:rPr>
        <w:t xml:space="preserve"> </w:t>
      </w:r>
      <w:r w:rsidRPr="00F635D7">
        <w:rPr>
          <w:rFonts w:ascii="Times New Roman" w:hAnsi="Times New Roman"/>
          <w:bCs/>
          <w:sz w:val="28"/>
          <w:szCs w:val="28"/>
        </w:rPr>
        <w:t xml:space="preserve">руб., из них </w:t>
      </w:r>
      <w:r w:rsidR="008B56A9">
        <w:rPr>
          <w:rFonts w:ascii="Times New Roman" w:hAnsi="Times New Roman"/>
          <w:bCs/>
          <w:sz w:val="28"/>
          <w:szCs w:val="28"/>
        </w:rPr>
        <w:t>на должностные</w:t>
      </w:r>
      <w:r w:rsidRPr="00F635D7">
        <w:rPr>
          <w:rFonts w:ascii="Times New Roman" w:hAnsi="Times New Roman"/>
          <w:bCs/>
          <w:sz w:val="28"/>
          <w:szCs w:val="28"/>
        </w:rPr>
        <w:t xml:space="preserve"> лиц</w:t>
      </w:r>
      <w:r w:rsidR="008B56A9">
        <w:rPr>
          <w:rFonts w:ascii="Times New Roman" w:hAnsi="Times New Roman"/>
          <w:bCs/>
          <w:sz w:val="28"/>
          <w:szCs w:val="28"/>
        </w:rPr>
        <w:t>а</w:t>
      </w:r>
      <w:r w:rsidRPr="00F635D7">
        <w:rPr>
          <w:rFonts w:ascii="Times New Roman" w:hAnsi="Times New Roman"/>
          <w:bCs/>
          <w:sz w:val="28"/>
          <w:szCs w:val="28"/>
        </w:rPr>
        <w:t xml:space="preserve"> – 380</w:t>
      </w:r>
      <w:r w:rsidR="003E3A7B">
        <w:rPr>
          <w:rFonts w:ascii="Times New Roman" w:hAnsi="Times New Roman"/>
          <w:bCs/>
          <w:sz w:val="28"/>
          <w:szCs w:val="28"/>
        </w:rPr>
        <w:t xml:space="preserve"> </w:t>
      </w:r>
      <w:r w:rsidRPr="00F635D7">
        <w:rPr>
          <w:rFonts w:ascii="Times New Roman" w:hAnsi="Times New Roman"/>
          <w:bCs/>
          <w:sz w:val="28"/>
          <w:szCs w:val="28"/>
        </w:rPr>
        <w:t>(265) тыс. руб</w:t>
      </w:r>
      <w:r w:rsidR="00DE19C6">
        <w:rPr>
          <w:rFonts w:ascii="Times New Roman" w:hAnsi="Times New Roman"/>
          <w:bCs/>
          <w:sz w:val="28"/>
          <w:szCs w:val="28"/>
        </w:rPr>
        <w:t>лей</w:t>
      </w:r>
      <w:r w:rsidRPr="00F635D7">
        <w:rPr>
          <w:rFonts w:ascii="Times New Roman" w:hAnsi="Times New Roman"/>
          <w:bCs/>
          <w:sz w:val="28"/>
          <w:szCs w:val="28"/>
        </w:rPr>
        <w:t>.</w:t>
      </w:r>
    </w:p>
    <w:p w:rsidR="00F635D7" w:rsidRPr="00F635D7" w:rsidRDefault="00F635D7" w:rsidP="00FC2B12">
      <w:pPr>
        <w:spacing w:line="276" w:lineRule="auto"/>
        <w:ind w:firstLine="709"/>
        <w:contextualSpacing/>
        <w:jc w:val="both"/>
        <w:rPr>
          <w:rFonts w:ascii="Times New Roman" w:hAnsi="Times New Roman"/>
          <w:bCs/>
          <w:sz w:val="28"/>
          <w:szCs w:val="28"/>
        </w:rPr>
      </w:pPr>
      <w:r w:rsidRPr="00F635D7">
        <w:rPr>
          <w:rFonts w:ascii="Times New Roman" w:hAnsi="Times New Roman"/>
          <w:bCs/>
          <w:sz w:val="28"/>
          <w:szCs w:val="28"/>
        </w:rPr>
        <w:t xml:space="preserve">За 12 месяцев 2021 года МТУ ЯРБ по итогам проверок ИЯУ было </w:t>
      </w:r>
      <w:r w:rsidR="00DB48A8">
        <w:rPr>
          <w:rFonts w:ascii="Times New Roman" w:hAnsi="Times New Roman"/>
          <w:bCs/>
          <w:sz w:val="28"/>
          <w:szCs w:val="28"/>
        </w:rPr>
        <w:t>назначено</w:t>
      </w:r>
      <w:r w:rsidRPr="00F635D7">
        <w:rPr>
          <w:rFonts w:ascii="Times New Roman" w:hAnsi="Times New Roman"/>
          <w:bCs/>
          <w:sz w:val="28"/>
          <w:szCs w:val="28"/>
        </w:rPr>
        <w:t xml:space="preserve"> 30</w:t>
      </w:r>
      <w:r w:rsidR="003E3A7B">
        <w:rPr>
          <w:rFonts w:ascii="Times New Roman" w:hAnsi="Times New Roman"/>
          <w:bCs/>
          <w:sz w:val="28"/>
          <w:szCs w:val="28"/>
        </w:rPr>
        <w:t xml:space="preserve"> </w:t>
      </w:r>
      <w:r w:rsidRPr="00F635D7">
        <w:rPr>
          <w:rFonts w:ascii="Times New Roman" w:hAnsi="Times New Roman"/>
          <w:bCs/>
          <w:sz w:val="28"/>
          <w:szCs w:val="28"/>
        </w:rPr>
        <w:t xml:space="preserve">административных наказаний и </w:t>
      </w:r>
      <w:r w:rsidR="00553579" w:rsidRPr="00553579">
        <w:rPr>
          <w:rFonts w:ascii="Times New Roman" w:hAnsi="Times New Roman"/>
          <w:bCs/>
          <w:sz w:val="28"/>
          <w:szCs w:val="28"/>
        </w:rPr>
        <w:t xml:space="preserve">принято </w:t>
      </w:r>
      <w:r w:rsidRPr="00F635D7">
        <w:rPr>
          <w:rFonts w:ascii="Times New Roman" w:hAnsi="Times New Roman"/>
          <w:bCs/>
          <w:sz w:val="28"/>
          <w:szCs w:val="28"/>
        </w:rPr>
        <w:t>2 меры профилактического воздействия (</w:t>
      </w:r>
      <w:r w:rsidR="00553579" w:rsidRPr="00553579">
        <w:rPr>
          <w:rFonts w:ascii="Times New Roman" w:hAnsi="Times New Roman"/>
          <w:bCs/>
          <w:sz w:val="28"/>
          <w:szCs w:val="28"/>
        </w:rPr>
        <w:t>выданы предостережения</w:t>
      </w:r>
      <w:r w:rsidRPr="00F635D7">
        <w:rPr>
          <w:rFonts w:ascii="Times New Roman" w:hAnsi="Times New Roman"/>
          <w:bCs/>
          <w:sz w:val="28"/>
          <w:szCs w:val="28"/>
        </w:rPr>
        <w:t>).</w:t>
      </w:r>
    </w:p>
    <w:p w:rsidR="00F635D7" w:rsidRPr="00F635D7" w:rsidRDefault="00F635D7" w:rsidP="00FC2B12">
      <w:pPr>
        <w:spacing w:line="276" w:lineRule="auto"/>
        <w:ind w:firstLine="709"/>
        <w:contextualSpacing/>
        <w:jc w:val="both"/>
        <w:rPr>
          <w:rFonts w:ascii="Times New Roman" w:hAnsi="Times New Roman"/>
          <w:bCs/>
          <w:sz w:val="28"/>
          <w:szCs w:val="28"/>
        </w:rPr>
      </w:pPr>
      <w:r w:rsidRPr="00F635D7">
        <w:rPr>
          <w:rFonts w:ascii="Times New Roman" w:hAnsi="Times New Roman"/>
          <w:bCs/>
          <w:sz w:val="28"/>
          <w:szCs w:val="28"/>
        </w:rPr>
        <w:t>Разъяснений неоднозначных или неясных для подконтрольных лиц обязательных или новых требований нормативно-правовых актов не требовалось.</w:t>
      </w:r>
    </w:p>
    <w:p w:rsidR="00F635D7" w:rsidRPr="00F635D7" w:rsidRDefault="00F635D7" w:rsidP="00FC2B12">
      <w:pPr>
        <w:spacing w:line="276" w:lineRule="auto"/>
        <w:ind w:firstLine="709"/>
        <w:contextualSpacing/>
        <w:jc w:val="both"/>
        <w:rPr>
          <w:rFonts w:ascii="Times New Roman" w:hAnsi="Times New Roman"/>
          <w:bCs/>
          <w:sz w:val="28"/>
          <w:szCs w:val="28"/>
        </w:rPr>
      </w:pPr>
      <w:r w:rsidRPr="00F635D7">
        <w:rPr>
          <w:rFonts w:ascii="Times New Roman" w:hAnsi="Times New Roman"/>
          <w:bCs/>
          <w:sz w:val="28"/>
          <w:szCs w:val="28"/>
        </w:rPr>
        <w:t>Наибольшее количество нарушений приход</w:t>
      </w:r>
      <w:r w:rsidR="001E6CBA">
        <w:rPr>
          <w:rFonts w:ascii="Times New Roman" w:hAnsi="Times New Roman"/>
          <w:bCs/>
          <w:sz w:val="28"/>
          <w:szCs w:val="28"/>
        </w:rPr>
        <w:t xml:space="preserve">ится на нарушения, связанные с </w:t>
      </w:r>
      <w:r w:rsidRPr="00F635D7">
        <w:rPr>
          <w:rFonts w:ascii="Times New Roman" w:hAnsi="Times New Roman"/>
          <w:bCs/>
          <w:sz w:val="28"/>
          <w:szCs w:val="28"/>
        </w:rPr>
        <w:t>подготовкой эксплуатационной документации, организацией эксплуатации ИЯУ, подготовкой и допуском к работе персонала.</w:t>
      </w:r>
    </w:p>
    <w:p w:rsidR="00F635D7" w:rsidRPr="00F635D7" w:rsidRDefault="00F635D7" w:rsidP="00FC2B12">
      <w:pPr>
        <w:spacing w:line="276" w:lineRule="auto"/>
        <w:ind w:firstLine="709"/>
        <w:contextualSpacing/>
        <w:jc w:val="both"/>
        <w:rPr>
          <w:rFonts w:ascii="Times New Roman" w:hAnsi="Times New Roman"/>
          <w:bCs/>
          <w:sz w:val="28"/>
          <w:szCs w:val="28"/>
        </w:rPr>
      </w:pPr>
      <w:r w:rsidRPr="00F635D7">
        <w:rPr>
          <w:rFonts w:ascii="Times New Roman" w:hAnsi="Times New Roman"/>
          <w:bCs/>
          <w:sz w:val="28"/>
          <w:szCs w:val="28"/>
        </w:rPr>
        <w:lastRenderedPageBreak/>
        <w:t xml:space="preserve">В результате проведенного анализа отчетов МТУ ЯРБ делается вывод, </w:t>
      </w:r>
      <w:r w:rsidR="00015A45">
        <w:rPr>
          <w:rFonts w:ascii="Times New Roman" w:hAnsi="Times New Roman"/>
          <w:bCs/>
          <w:sz w:val="28"/>
          <w:szCs w:val="28"/>
        </w:rPr>
        <w:br/>
      </w:r>
      <w:r w:rsidRPr="00F635D7">
        <w:rPr>
          <w:rFonts w:ascii="Times New Roman" w:hAnsi="Times New Roman"/>
          <w:bCs/>
          <w:sz w:val="28"/>
          <w:szCs w:val="28"/>
        </w:rPr>
        <w:t xml:space="preserve">что по сравнению с 2020 годом показатели надзорной деятельности изменились. Резко увеличилось общее число проверок (с 425 до 571), количество плановых проверок (с 1 до 5), возросло число мероприятий по контролю в рамках постоянного надзора. Также увеличилось количество выявленных нарушений </w:t>
      </w:r>
      <w:r w:rsidR="00015A45">
        <w:rPr>
          <w:rFonts w:ascii="Times New Roman" w:hAnsi="Times New Roman"/>
          <w:bCs/>
          <w:sz w:val="28"/>
          <w:szCs w:val="28"/>
        </w:rPr>
        <w:br/>
      </w:r>
      <w:r w:rsidRPr="00F635D7">
        <w:rPr>
          <w:rFonts w:ascii="Times New Roman" w:hAnsi="Times New Roman"/>
          <w:bCs/>
          <w:sz w:val="28"/>
          <w:szCs w:val="28"/>
        </w:rPr>
        <w:t>и примененных санкций (нарушений было – 152, стало – 233, санкций было – 21, стало – 30). Увеличилась сумма наложенных штрафов с 2</w:t>
      </w:r>
      <w:r w:rsidR="00553579">
        <w:rPr>
          <w:rFonts w:ascii="Times New Roman" w:hAnsi="Times New Roman"/>
          <w:bCs/>
          <w:sz w:val="28"/>
          <w:szCs w:val="28"/>
        </w:rPr>
        <w:t> </w:t>
      </w:r>
      <w:r w:rsidRPr="00F635D7">
        <w:rPr>
          <w:rFonts w:ascii="Times New Roman" w:hAnsi="Times New Roman"/>
          <w:bCs/>
          <w:sz w:val="28"/>
          <w:szCs w:val="28"/>
        </w:rPr>
        <w:t>300 тыс.</w:t>
      </w:r>
      <w:r w:rsidR="00165093">
        <w:rPr>
          <w:rFonts w:ascii="Times New Roman" w:hAnsi="Times New Roman"/>
          <w:bCs/>
          <w:sz w:val="28"/>
          <w:szCs w:val="28"/>
        </w:rPr>
        <w:t xml:space="preserve"> </w:t>
      </w:r>
      <w:r w:rsidRPr="00F635D7">
        <w:rPr>
          <w:rFonts w:ascii="Times New Roman" w:hAnsi="Times New Roman"/>
          <w:bCs/>
          <w:sz w:val="28"/>
          <w:szCs w:val="28"/>
        </w:rPr>
        <w:t xml:space="preserve">руб. </w:t>
      </w:r>
      <w:r w:rsidR="00015A45">
        <w:rPr>
          <w:rFonts w:ascii="Times New Roman" w:hAnsi="Times New Roman"/>
          <w:bCs/>
          <w:sz w:val="28"/>
          <w:szCs w:val="28"/>
        </w:rPr>
        <w:br/>
      </w:r>
      <w:r w:rsidRPr="00F635D7">
        <w:rPr>
          <w:rFonts w:ascii="Times New Roman" w:hAnsi="Times New Roman"/>
          <w:bCs/>
          <w:sz w:val="28"/>
          <w:szCs w:val="28"/>
        </w:rPr>
        <w:t>до 3</w:t>
      </w:r>
      <w:r w:rsidR="00553579">
        <w:rPr>
          <w:rFonts w:ascii="Times New Roman" w:hAnsi="Times New Roman"/>
          <w:bCs/>
          <w:sz w:val="28"/>
          <w:szCs w:val="28"/>
        </w:rPr>
        <w:t> </w:t>
      </w:r>
      <w:r w:rsidRPr="00F635D7">
        <w:rPr>
          <w:rFonts w:ascii="Times New Roman" w:hAnsi="Times New Roman"/>
          <w:bCs/>
          <w:sz w:val="28"/>
          <w:szCs w:val="28"/>
        </w:rPr>
        <w:t>530 тыс.</w:t>
      </w:r>
      <w:r w:rsidR="00165093">
        <w:rPr>
          <w:rFonts w:ascii="Times New Roman" w:hAnsi="Times New Roman"/>
          <w:bCs/>
          <w:sz w:val="28"/>
          <w:szCs w:val="28"/>
        </w:rPr>
        <w:t xml:space="preserve"> </w:t>
      </w:r>
      <w:r w:rsidRPr="00F635D7">
        <w:rPr>
          <w:rFonts w:ascii="Times New Roman" w:hAnsi="Times New Roman"/>
          <w:bCs/>
          <w:sz w:val="28"/>
          <w:szCs w:val="28"/>
        </w:rPr>
        <w:t>руб</w:t>
      </w:r>
      <w:r w:rsidR="008B56A9">
        <w:rPr>
          <w:rFonts w:ascii="Times New Roman" w:hAnsi="Times New Roman"/>
          <w:bCs/>
          <w:sz w:val="28"/>
          <w:szCs w:val="28"/>
        </w:rPr>
        <w:t>лей</w:t>
      </w:r>
      <w:r w:rsidRPr="00F635D7">
        <w:rPr>
          <w:rFonts w:ascii="Times New Roman" w:hAnsi="Times New Roman"/>
          <w:bCs/>
          <w:sz w:val="28"/>
          <w:szCs w:val="28"/>
        </w:rPr>
        <w:t xml:space="preserve">. </w:t>
      </w:r>
    </w:p>
    <w:p w:rsidR="00F635D7" w:rsidRPr="00F635D7" w:rsidRDefault="00F635D7" w:rsidP="00FC2B12">
      <w:pPr>
        <w:spacing w:line="276" w:lineRule="auto"/>
        <w:ind w:firstLine="709"/>
        <w:contextualSpacing/>
        <w:jc w:val="both"/>
        <w:rPr>
          <w:rFonts w:ascii="Times New Roman" w:hAnsi="Times New Roman"/>
          <w:bCs/>
          <w:sz w:val="28"/>
          <w:szCs w:val="28"/>
        </w:rPr>
      </w:pPr>
      <w:r w:rsidRPr="00F635D7">
        <w:rPr>
          <w:rFonts w:ascii="Times New Roman" w:hAnsi="Times New Roman"/>
          <w:bCs/>
          <w:sz w:val="28"/>
          <w:szCs w:val="28"/>
        </w:rPr>
        <w:t>Количество шт</w:t>
      </w:r>
      <w:r w:rsidR="008B56A9">
        <w:rPr>
          <w:rFonts w:ascii="Times New Roman" w:hAnsi="Times New Roman"/>
          <w:bCs/>
          <w:sz w:val="28"/>
          <w:szCs w:val="28"/>
        </w:rPr>
        <w:t>рафов, наложенных на юридические</w:t>
      </w:r>
      <w:r w:rsidRPr="00F635D7">
        <w:rPr>
          <w:rFonts w:ascii="Times New Roman" w:hAnsi="Times New Roman"/>
          <w:bCs/>
          <w:sz w:val="28"/>
          <w:szCs w:val="28"/>
        </w:rPr>
        <w:t xml:space="preserve"> лиц</w:t>
      </w:r>
      <w:r w:rsidR="008B56A9">
        <w:rPr>
          <w:rFonts w:ascii="Times New Roman" w:hAnsi="Times New Roman"/>
          <w:bCs/>
          <w:sz w:val="28"/>
          <w:szCs w:val="28"/>
        </w:rPr>
        <w:t>а</w:t>
      </w:r>
      <w:r w:rsidRPr="00F635D7">
        <w:rPr>
          <w:rFonts w:ascii="Times New Roman" w:hAnsi="Times New Roman"/>
          <w:bCs/>
          <w:sz w:val="28"/>
          <w:szCs w:val="28"/>
        </w:rPr>
        <w:t xml:space="preserve">, по сравнению </w:t>
      </w:r>
      <w:r w:rsidR="00015A45">
        <w:rPr>
          <w:rFonts w:ascii="Times New Roman" w:hAnsi="Times New Roman"/>
          <w:bCs/>
          <w:sz w:val="28"/>
          <w:szCs w:val="28"/>
        </w:rPr>
        <w:br/>
      </w:r>
      <w:r w:rsidRPr="00F635D7">
        <w:rPr>
          <w:rFonts w:ascii="Times New Roman" w:hAnsi="Times New Roman"/>
          <w:bCs/>
          <w:sz w:val="28"/>
          <w:szCs w:val="28"/>
        </w:rPr>
        <w:t xml:space="preserve">с прошлым годом резко увеличилось с 21 до 29.  </w:t>
      </w:r>
    </w:p>
    <w:p w:rsidR="00F635D7" w:rsidRPr="00F635D7" w:rsidRDefault="00F635D7" w:rsidP="00FC2B12">
      <w:pPr>
        <w:spacing w:line="276" w:lineRule="auto"/>
        <w:ind w:firstLine="709"/>
        <w:contextualSpacing/>
        <w:jc w:val="both"/>
        <w:rPr>
          <w:rFonts w:ascii="Times New Roman" w:hAnsi="Times New Roman"/>
          <w:bCs/>
          <w:sz w:val="28"/>
          <w:szCs w:val="28"/>
        </w:rPr>
      </w:pPr>
      <w:r w:rsidRPr="00F635D7">
        <w:rPr>
          <w:rFonts w:ascii="Times New Roman" w:hAnsi="Times New Roman"/>
          <w:bCs/>
          <w:sz w:val="28"/>
          <w:szCs w:val="28"/>
        </w:rPr>
        <w:t xml:space="preserve">Продолжает оставаться серьезной проблема с комплектованием отделов инспекций и отделов надзора ЯРБ на ИЯУ достаточным количеством квалифицированного персонала. Штатная укомплектованность МТУ ЯРБ </w:t>
      </w:r>
      <w:r w:rsidR="00015A45">
        <w:rPr>
          <w:rFonts w:ascii="Times New Roman" w:hAnsi="Times New Roman"/>
          <w:bCs/>
          <w:sz w:val="28"/>
          <w:szCs w:val="28"/>
        </w:rPr>
        <w:br/>
      </w:r>
      <w:r w:rsidRPr="00F635D7">
        <w:rPr>
          <w:rFonts w:ascii="Times New Roman" w:hAnsi="Times New Roman"/>
          <w:bCs/>
          <w:sz w:val="28"/>
          <w:szCs w:val="28"/>
        </w:rPr>
        <w:t>по должностям, предусматривающим выполнение надзорных функций</w:t>
      </w:r>
      <w:r w:rsidR="00461438">
        <w:rPr>
          <w:rFonts w:ascii="Times New Roman" w:hAnsi="Times New Roman"/>
          <w:bCs/>
          <w:sz w:val="28"/>
          <w:szCs w:val="28"/>
        </w:rPr>
        <w:t xml:space="preserve">, составляет в настоящее время </w:t>
      </w:r>
      <w:r w:rsidRPr="00F635D7">
        <w:rPr>
          <w:rFonts w:ascii="Times New Roman" w:hAnsi="Times New Roman"/>
          <w:bCs/>
          <w:sz w:val="28"/>
          <w:szCs w:val="28"/>
        </w:rPr>
        <w:t>8</w:t>
      </w:r>
      <w:r w:rsidR="009B1DCA">
        <w:rPr>
          <w:rFonts w:ascii="Times New Roman" w:hAnsi="Times New Roman"/>
          <w:bCs/>
          <w:sz w:val="28"/>
          <w:szCs w:val="28"/>
        </w:rPr>
        <w:t>1</w:t>
      </w:r>
      <w:r w:rsidRPr="00F635D7">
        <w:rPr>
          <w:rFonts w:ascii="Times New Roman" w:hAnsi="Times New Roman"/>
          <w:bCs/>
          <w:sz w:val="28"/>
          <w:szCs w:val="28"/>
        </w:rPr>
        <w:t> %.</w:t>
      </w:r>
    </w:p>
    <w:p w:rsidR="00F635D7" w:rsidRPr="007A775F" w:rsidRDefault="00F635D7" w:rsidP="00FC2B12">
      <w:pPr>
        <w:spacing w:line="276" w:lineRule="auto"/>
        <w:ind w:firstLine="709"/>
        <w:contextualSpacing/>
        <w:jc w:val="both"/>
        <w:rPr>
          <w:rFonts w:ascii="Times New Roman" w:hAnsi="Times New Roman"/>
          <w:bCs/>
          <w:sz w:val="28"/>
          <w:szCs w:val="28"/>
        </w:rPr>
      </w:pPr>
      <w:r w:rsidRPr="00F635D7">
        <w:rPr>
          <w:rFonts w:ascii="Times New Roman" w:hAnsi="Times New Roman"/>
          <w:bCs/>
          <w:sz w:val="28"/>
          <w:szCs w:val="28"/>
        </w:rPr>
        <w:t xml:space="preserve">В течение 12 месяцев 2021 года </w:t>
      </w:r>
      <w:r w:rsidR="008F2729">
        <w:rPr>
          <w:rFonts w:ascii="Times New Roman" w:hAnsi="Times New Roman"/>
          <w:bCs/>
          <w:sz w:val="28"/>
          <w:szCs w:val="28"/>
        </w:rPr>
        <w:t xml:space="preserve">5 </w:t>
      </w:r>
      <w:r w:rsidRPr="007A775F">
        <w:rPr>
          <w:rFonts w:ascii="Times New Roman" w:hAnsi="Times New Roman"/>
          <w:bCs/>
          <w:sz w:val="28"/>
          <w:szCs w:val="28"/>
        </w:rPr>
        <w:t xml:space="preserve">Управлением </w:t>
      </w:r>
      <w:r w:rsidRPr="00F635D7">
        <w:rPr>
          <w:rFonts w:ascii="Times New Roman" w:hAnsi="Times New Roman"/>
          <w:bCs/>
          <w:sz w:val="28"/>
          <w:szCs w:val="28"/>
        </w:rPr>
        <w:t>были орг</w:t>
      </w:r>
      <w:r w:rsidR="008B56A9">
        <w:rPr>
          <w:rFonts w:ascii="Times New Roman" w:hAnsi="Times New Roman"/>
          <w:bCs/>
          <w:sz w:val="28"/>
          <w:szCs w:val="28"/>
        </w:rPr>
        <w:t xml:space="preserve">анизованы </w:t>
      </w:r>
      <w:r w:rsidR="008F2729">
        <w:rPr>
          <w:rFonts w:ascii="Times New Roman" w:hAnsi="Times New Roman"/>
          <w:bCs/>
          <w:sz w:val="28"/>
          <w:szCs w:val="28"/>
        </w:rPr>
        <w:br/>
      </w:r>
      <w:r w:rsidR="008B56A9">
        <w:rPr>
          <w:rFonts w:ascii="Times New Roman" w:hAnsi="Times New Roman"/>
          <w:bCs/>
          <w:sz w:val="28"/>
          <w:szCs w:val="28"/>
        </w:rPr>
        <w:t>и проведены 2 плановые</w:t>
      </w:r>
      <w:r w:rsidRPr="00F635D7">
        <w:rPr>
          <w:rFonts w:ascii="Times New Roman" w:hAnsi="Times New Roman"/>
          <w:bCs/>
          <w:sz w:val="28"/>
          <w:szCs w:val="28"/>
        </w:rPr>
        <w:t xml:space="preserve"> проверки (инспекции)</w:t>
      </w:r>
      <w:r w:rsidRPr="007A775F">
        <w:rPr>
          <w:rFonts w:ascii="Times New Roman" w:hAnsi="Times New Roman"/>
          <w:bCs/>
          <w:sz w:val="28"/>
          <w:szCs w:val="28"/>
        </w:rPr>
        <w:t xml:space="preserve">: </w:t>
      </w:r>
    </w:p>
    <w:p w:rsidR="00F635D7" w:rsidRPr="00F635D7" w:rsidRDefault="00F635D7" w:rsidP="00FC2B12">
      <w:pPr>
        <w:spacing w:line="276" w:lineRule="auto"/>
        <w:ind w:firstLine="709"/>
        <w:contextualSpacing/>
        <w:jc w:val="both"/>
        <w:rPr>
          <w:rFonts w:ascii="Times New Roman" w:hAnsi="Times New Roman"/>
          <w:bCs/>
          <w:sz w:val="28"/>
          <w:szCs w:val="28"/>
        </w:rPr>
      </w:pPr>
      <w:r w:rsidRPr="007A775F">
        <w:rPr>
          <w:rFonts w:ascii="Times New Roman" w:hAnsi="Times New Roman"/>
          <w:bCs/>
          <w:sz w:val="28"/>
          <w:szCs w:val="28"/>
        </w:rPr>
        <w:t xml:space="preserve">Международной межправительственной организации «Объединенный институт ядерных исследований». По результатам составлен протокол </w:t>
      </w:r>
      <w:r w:rsidR="00015A45">
        <w:rPr>
          <w:rFonts w:ascii="Times New Roman" w:hAnsi="Times New Roman"/>
          <w:bCs/>
          <w:sz w:val="28"/>
          <w:szCs w:val="28"/>
        </w:rPr>
        <w:br/>
      </w:r>
      <w:r w:rsidRPr="007A775F">
        <w:rPr>
          <w:rFonts w:ascii="Times New Roman" w:hAnsi="Times New Roman"/>
          <w:bCs/>
          <w:sz w:val="28"/>
          <w:szCs w:val="28"/>
        </w:rPr>
        <w:t xml:space="preserve">об административном правонарушении в отношении юридического лица. </w:t>
      </w:r>
      <w:r w:rsidR="00015A45">
        <w:rPr>
          <w:rFonts w:ascii="Times New Roman" w:hAnsi="Times New Roman"/>
          <w:bCs/>
          <w:sz w:val="28"/>
          <w:szCs w:val="28"/>
        </w:rPr>
        <w:br/>
      </w:r>
      <w:r w:rsidRPr="007A775F">
        <w:rPr>
          <w:rFonts w:ascii="Times New Roman" w:hAnsi="Times New Roman"/>
          <w:bCs/>
          <w:sz w:val="28"/>
          <w:szCs w:val="28"/>
        </w:rPr>
        <w:t>По результатам рассмотрения протокола наложен штраф на юридическое лицо на сумму 200 тыс.</w:t>
      </w:r>
      <w:r w:rsidR="00015A45">
        <w:rPr>
          <w:rFonts w:ascii="Times New Roman" w:hAnsi="Times New Roman"/>
          <w:bCs/>
          <w:sz w:val="28"/>
          <w:szCs w:val="28"/>
        </w:rPr>
        <w:t> </w:t>
      </w:r>
      <w:r w:rsidRPr="007A775F">
        <w:rPr>
          <w:rFonts w:ascii="Times New Roman" w:hAnsi="Times New Roman"/>
          <w:bCs/>
          <w:sz w:val="28"/>
          <w:szCs w:val="28"/>
        </w:rPr>
        <w:t>руб</w:t>
      </w:r>
      <w:r w:rsidR="008B56A9">
        <w:rPr>
          <w:rFonts w:ascii="Times New Roman" w:hAnsi="Times New Roman"/>
          <w:bCs/>
          <w:sz w:val="28"/>
          <w:szCs w:val="28"/>
        </w:rPr>
        <w:t>лей</w:t>
      </w:r>
      <w:r w:rsidRPr="007A775F">
        <w:rPr>
          <w:rFonts w:ascii="Times New Roman" w:hAnsi="Times New Roman"/>
          <w:bCs/>
          <w:sz w:val="28"/>
          <w:szCs w:val="28"/>
        </w:rPr>
        <w:t>.</w:t>
      </w:r>
      <w:r w:rsidRPr="00F635D7">
        <w:rPr>
          <w:rFonts w:ascii="Times New Roman" w:hAnsi="Times New Roman"/>
          <w:bCs/>
          <w:sz w:val="28"/>
          <w:szCs w:val="28"/>
        </w:rPr>
        <w:t xml:space="preserve"> Выдано предписание </w:t>
      </w:r>
      <w:r w:rsidRPr="007A775F">
        <w:rPr>
          <w:rFonts w:ascii="Times New Roman" w:hAnsi="Times New Roman"/>
          <w:bCs/>
          <w:sz w:val="28"/>
          <w:szCs w:val="28"/>
        </w:rPr>
        <w:t>№ ПР1-ОИЯИ-ЦА/21</w:t>
      </w:r>
      <w:r w:rsidR="00015A45">
        <w:rPr>
          <w:rFonts w:ascii="Times New Roman" w:hAnsi="Times New Roman"/>
          <w:bCs/>
          <w:sz w:val="28"/>
          <w:szCs w:val="28"/>
        </w:rPr>
        <w:t xml:space="preserve"> </w:t>
      </w:r>
      <w:r w:rsidR="003E3A7B">
        <w:rPr>
          <w:rFonts w:ascii="Times New Roman" w:hAnsi="Times New Roman"/>
          <w:bCs/>
          <w:sz w:val="28"/>
          <w:szCs w:val="28"/>
        </w:rPr>
        <w:br/>
      </w:r>
      <w:r w:rsidR="00015A45">
        <w:rPr>
          <w:rFonts w:ascii="Times New Roman" w:hAnsi="Times New Roman"/>
          <w:bCs/>
          <w:sz w:val="28"/>
          <w:szCs w:val="28"/>
        </w:rPr>
        <w:t>от 23 апреля 2021 г.</w:t>
      </w:r>
      <w:r w:rsidRPr="00F635D7">
        <w:rPr>
          <w:rFonts w:ascii="Times New Roman" w:hAnsi="Times New Roman"/>
          <w:bCs/>
          <w:sz w:val="28"/>
          <w:szCs w:val="28"/>
        </w:rPr>
        <w:t xml:space="preserve"> на устранение 46 нарушений обязательных требований;</w:t>
      </w:r>
    </w:p>
    <w:p w:rsidR="00F635D7" w:rsidRPr="00F635D7" w:rsidRDefault="00F635D7" w:rsidP="00FC2B12">
      <w:pPr>
        <w:spacing w:line="276" w:lineRule="auto"/>
        <w:ind w:firstLine="709"/>
        <w:contextualSpacing/>
        <w:jc w:val="both"/>
        <w:rPr>
          <w:rFonts w:ascii="Times New Roman" w:hAnsi="Times New Roman"/>
          <w:bCs/>
          <w:sz w:val="28"/>
          <w:szCs w:val="28"/>
        </w:rPr>
      </w:pPr>
      <w:r w:rsidRPr="00F635D7">
        <w:rPr>
          <w:rFonts w:ascii="Times New Roman" w:hAnsi="Times New Roman"/>
          <w:bCs/>
          <w:sz w:val="28"/>
          <w:szCs w:val="28"/>
        </w:rPr>
        <w:t xml:space="preserve">Акционерного общества «Государственный научный центр </w:t>
      </w:r>
      <w:r w:rsidR="00015A45">
        <w:rPr>
          <w:rFonts w:ascii="Times New Roman" w:hAnsi="Times New Roman"/>
          <w:bCs/>
          <w:sz w:val="28"/>
          <w:szCs w:val="28"/>
        </w:rPr>
        <w:t>–</w:t>
      </w:r>
      <w:r w:rsidRPr="00F635D7">
        <w:rPr>
          <w:rFonts w:ascii="Times New Roman" w:hAnsi="Times New Roman"/>
          <w:bCs/>
          <w:sz w:val="28"/>
          <w:szCs w:val="28"/>
        </w:rPr>
        <w:t xml:space="preserve"> Научно-исследовательский институт атомных реакторов».</w:t>
      </w:r>
      <w:r w:rsidRPr="007A775F">
        <w:rPr>
          <w:rFonts w:ascii="Times New Roman" w:hAnsi="Times New Roman"/>
          <w:bCs/>
          <w:sz w:val="28"/>
          <w:szCs w:val="28"/>
        </w:rPr>
        <w:t xml:space="preserve"> </w:t>
      </w:r>
      <w:r w:rsidRPr="00F635D7">
        <w:rPr>
          <w:rFonts w:ascii="Times New Roman" w:hAnsi="Times New Roman"/>
          <w:bCs/>
          <w:sz w:val="28"/>
          <w:szCs w:val="28"/>
        </w:rPr>
        <w:t xml:space="preserve">По результатам проверки </w:t>
      </w:r>
      <w:r w:rsidRPr="007A775F">
        <w:rPr>
          <w:rFonts w:ascii="Times New Roman" w:hAnsi="Times New Roman"/>
          <w:bCs/>
          <w:sz w:val="28"/>
          <w:szCs w:val="28"/>
        </w:rPr>
        <w:t xml:space="preserve">составлен 1 протокол об административных правонарушениях в отношении юридического лица. По результатам рассмотрения протокола наложен штраф </w:t>
      </w:r>
      <w:r w:rsidR="00015A45">
        <w:rPr>
          <w:rFonts w:ascii="Times New Roman" w:hAnsi="Times New Roman"/>
          <w:bCs/>
          <w:sz w:val="28"/>
          <w:szCs w:val="28"/>
        </w:rPr>
        <w:br/>
      </w:r>
      <w:r w:rsidRPr="007A775F">
        <w:rPr>
          <w:rFonts w:ascii="Times New Roman" w:hAnsi="Times New Roman"/>
          <w:bCs/>
          <w:sz w:val="28"/>
          <w:szCs w:val="28"/>
        </w:rPr>
        <w:t>на юридическое лицо на сумму 100 тыс. рублей.</w:t>
      </w:r>
      <w:r w:rsidRPr="00F635D7">
        <w:rPr>
          <w:rFonts w:ascii="Times New Roman" w:hAnsi="Times New Roman"/>
          <w:bCs/>
          <w:sz w:val="28"/>
          <w:szCs w:val="28"/>
        </w:rPr>
        <w:t xml:space="preserve"> Выдано предписание </w:t>
      </w:r>
      <w:r w:rsidRPr="00F635D7">
        <w:rPr>
          <w:rFonts w:ascii="Times New Roman" w:hAnsi="Times New Roman"/>
          <w:bCs/>
          <w:sz w:val="28"/>
          <w:szCs w:val="28"/>
        </w:rPr>
        <w:br/>
      </w:r>
      <w:r w:rsidRPr="007A775F">
        <w:rPr>
          <w:rFonts w:ascii="Times New Roman" w:hAnsi="Times New Roman"/>
          <w:bCs/>
          <w:sz w:val="28"/>
          <w:szCs w:val="28"/>
        </w:rPr>
        <w:t xml:space="preserve">№ ПР2-АО «ГНЦ </w:t>
      </w:r>
      <w:proofErr w:type="gramStart"/>
      <w:r w:rsidRPr="007A775F">
        <w:rPr>
          <w:rFonts w:ascii="Times New Roman" w:hAnsi="Times New Roman"/>
          <w:bCs/>
          <w:sz w:val="28"/>
          <w:szCs w:val="28"/>
        </w:rPr>
        <w:t>НИИАР»-</w:t>
      </w:r>
      <w:proofErr w:type="gramEnd"/>
      <w:r w:rsidRPr="007A775F">
        <w:rPr>
          <w:rFonts w:ascii="Times New Roman" w:hAnsi="Times New Roman"/>
          <w:bCs/>
          <w:sz w:val="28"/>
          <w:szCs w:val="28"/>
        </w:rPr>
        <w:t>ЦА/21</w:t>
      </w:r>
      <w:r w:rsidR="00476150">
        <w:rPr>
          <w:rFonts w:ascii="Times New Roman" w:hAnsi="Times New Roman"/>
          <w:bCs/>
          <w:sz w:val="28"/>
          <w:szCs w:val="28"/>
        </w:rPr>
        <w:t xml:space="preserve"> от 29 октября 2021 г. на устранение </w:t>
      </w:r>
      <w:r w:rsidRPr="00F635D7">
        <w:rPr>
          <w:rFonts w:ascii="Times New Roman" w:hAnsi="Times New Roman"/>
          <w:bCs/>
          <w:sz w:val="28"/>
          <w:szCs w:val="28"/>
        </w:rPr>
        <w:t>10 нарушений обязательных требований.</w:t>
      </w:r>
    </w:p>
    <w:p w:rsidR="00F635D7" w:rsidRPr="00F635D7" w:rsidRDefault="00F635D7" w:rsidP="00FC2B12">
      <w:pPr>
        <w:spacing w:line="276" w:lineRule="auto"/>
        <w:ind w:firstLine="709"/>
        <w:contextualSpacing/>
        <w:jc w:val="both"/>
        <w:rPr>
          <w:rFonts w:ascii="Times New Roman" w:hAnsi="Times New Roman"/>
          <w:bCs/>
          <w:sz w:val="28"/>
          <w:szCs w:val="28"/>
        </w:rPr>
      </w:pPr>
      <w:r w:rsidRPr="008F2729">
        <w:rPr>
          <w:rFonts w:ascii="Times New Roman" w:hAnsi="Times New Roman"/>
          <w:bCs/>
          <w:sz w:val="28"/>
          <w:szCs w:val="28"/>
        </w:rPr>
        <w:t xml:space="preserve">Сведения о проведенных проверках в рамках компетенции </w:t>
      </w:r>
      <w:r w:rsidR="008F2729" w:rsidRPr="008F2729">
        <w:rPr>
          <w:rFonts w:ascii="Times New Roman" w:hAnsi="Times New Roman"/>
          <w:bCs/>
          <w:sz w:val="28"/>
          <w:szCs w:val="28"/>
        </w:rPr>
        <w:t xml:space="preserve">5 </w:t>
      </w:r>
      <w:r w:rsidRPr="008F2729">
        <w:rPr>
          <w:rFonts w:ascii="Times New Roman" w:hAnsi="Times New Roman"/>
          <w:bCs/>
          <w:sz w:val="28"/>
          <w:szCs w:val="28"/>
        </w:rPr>
        <w:t xml:space="preserve">Управления </w:t>
      </w:r>
      <w:r w:rsidR="00015A45" w:rsidRPr="008F2729">
        <w:rPr>
          <w:rFonts w:ascii="Times New Roman" w:hAnsi="Times New Roman"/>
          <w:bCs/>
          <w:sz w:val="28"/>
          <w:szCs w:val="28"/>
        </w:rPr>
        <w:br/>
      </w:r>
      <w:r w:rsidRPr="008F2729">
        <w:rPr>
          <w:rFonts w:ascii="Times New Roman" w:hAnsi="Times New Roman"/>
          <w:bCs/>
          <w:sz w:val="28"/>
          <w:szCs w:val="28"/>
        </w:rPr>
        <w:t>внесены в автоматизированную систему «Единый реестр проверки».</w:t>
      </w:r>
    </w:p>
    <w:p w:rsidR="00F635D7" w:rsidRPr="007A775F" w:rsidRDefault="00F635D7" w:rsidP="00FC2B12">
      <w:pPr>
        <w:spacing w:line="276" w:lineRule="auto"/>
        <w:ind w:firstLine="709"/>
        <w:contextualSpacing/>
        <w:jc w:val="both"/>
        <w:rPr>
          <w:rFonts w:ascii="Times New Roman" w:hAnsi="Times New Roman"/>
          <w:bCs/>
          <w:sz w:val="28"/>
          <w:szCs w:val="28"/>
        </w:rPr>
      </w:pPr>
      <w:r w:rsidRPr="007A775F">
        <w:rPr>
          <w:rFonts w:ascii="Times New Roman" w:hAnsi="Times New Roman"/>
          <w:bCs/>
          <w:sz w:val="28"/>
          <w:szCs w:val="28"/>
        </w:rPr>
        <w:t xml:space="preserve">Проведенный за </w:t>
      </w:r>
      <w:r>
        <w:rPr>
          <w:rFonts w:ascii="Times New Roman" w:hAnsi="Times New Roman"/>
          <w:bCs/>
          <w:sz w:val="28"/>
          <w:szCs w:val="28"/>
        </w:rPr>
        <w:t>12</w:t>
      </w:r>
      <w:r w:rsidRPr="007A775F">
        <w:rPr>
          <w:rFonts w:ascii="Times New Roman" w:hAnsi="Times New Roman"/>
          <w:bCs/>
          <w:sz w:val="28"/>
          <w:szCs w:val="28"/>
        </w:rPr>
        <w:t xml:space="preserve"> месяцев 2021 года анализ нарушений, выявленных </w:t>
      </w:r>
      <w:r w:rsidR="00015A45">
        <w:rPr>
          <w:rFonts w:ascii="Times New Roman" w:hAnsi="Times New Roman"/>
          <w:bCs/>
          <w:sz w:val="28"/>
          <w:szCs w:val="28"/>
        </w:rPr>
        <w:br/>
      </w:r>
      <w:r w:rsidR="008B56A9">
        <w:rPr>
          <w:rFonts w:ascii="Times New Roman" w:hAnsi="Times New Roman"/>
          <w:bCs/>
          <w:sz w:val="28"/>
          <w:szCs w:val="28"/>
        </w:rPr>
        <w:t>при проведении проверок ц</w:t>
      </w:r>
      <w:r w:rsidRPr="007A775F">
        <w:rPr>
          <w:rFonts w:ascii="Times New Roman" w:hAnsi="Times New Roman"/>
          <w:bCs/>
          <w:sz w:val="28"/>
          <w:szCs w:val="28"/>
        </w:rPr>
        <w:t>ентральным аппаратом и МТУ ЯРБ Ростехнадзора, показал, что типовыми нарушениями обязательных требований являются:</w:t>
      </w:r>
    </w:p>
    <w:p w:rsidR="00F635D7" w:rsidRPr="007A775F" w:rsidRDefault="00F635D7" w:rsidP="00D96C58">
      <w:pPr>
        <w:spacing w:line="276" w:lineRule="auto"/>
        <w:ind w:firstLine="709"/>
        <w:contextualSpacing/>
        <w:jc w:val="both"/>
        <w:rPr>
          <w:rFonts w:ascii="Times New Roman" w:hAnsi="Times New Roman"/>
          <w:bCs/>
          <w:sz w:val="28"/>
          <w:szCs w:val="28"/>
        </w:rPr>
      </w:pPr>
      <w:r w:rsidRPr="007A775F">
        <w:rPr>
          <w:rFonts w:ascii="Times New Roman" w:hAnsi="Times New Roman"/>
          <w:bCs/>
          <w:sz w:val="28"/>
          <w:szCs w:val="28"/>
        </w:rPr>
        <w:t xml:space="preserve">отсутствие корректировки документов по эксплуатации ИЯУ (в том числе инструкции по эксплуатации </w:t>
      </w:r>
      <w:r w:rsidR="00D96C58">
        <w:rPr>
          <w:rFonts w:ascii="Times New Roman" w:hAnsi="Times New Roman"/>
          <w:bCs/>
          <w:sz w:val="28"/>
          <w:szCs w:val="28"/>
        </w:rPr>
        <w:t>и</w:t>
      </w:r>
      <w:r w:rsidR="00D96C58" w:rsidRPr="00D96C58">
        <w:rPr>
          <w:rFonts w:ascii="Times New Roman" w:hAnsi="Times New Roman"/>
          <w:bCs/>
          <w:sz w:val="28"/>
          <w:szCs w:val="28"/>
        </w:rPr>
        <w:t xml:space="preserve">сследовательского реактора </w:t>
      </w:r>
      <w:r w:rsidR="00D96C58">
        <w:rPr>
          <w:rFonts w:ascii="Times New Roman" w:hAnsi="Times New Roman"/>
          <w:bCs/>
          <w:sz w:val="28"/>
          <w:szCs w:val="28"/>
        </w:rPr>
        <w:t xml:space="preserve">(далее – </w:t>
      </w:r>
      <w:r w:rsidRPr="007A775F">
        <w:rPr>
          <w:rFonts w:ascii="Times New Roman" w:hAnsi="Times New Roman"/>
          <w:bCs/>
          <w:sz w:val="28"/>
          <w:szCs w:val="28"/>
        </w:rPr>
        <w:t>ИР</w:t>
      </w:r>
      <w:r w:rsidR="00D96C58">
        <w:rPr>
          <w:rFonts w:ascii="Times New Roman" w:hAnsi="Times New Roman"/>
          <w:bCs/>
          <w:sz w:val="28"/>
          <w:szCs w:val="28"/>
        </w:rPr>
        <w:t>)</w:t>
      </w:r>
      <w:r w:rsidRPr="007A775F">
        <w:rPr>
          <w:rFonts w:ascii="Times New Roman" w:hAnsi="Times New Roman"/>
          <w:bCs/>
          <w:sz w:val="28"/>
          <w:szCs w:val="28"/>
        </w:rPr>
        <w:t xml:space="preserve">, инструкции по эксплуатации систем и элементов ИР и инструкции </w:t>
      </w:r>
      <w:r w:rsidR="00D96C58">
        <w:rPr>
          <w:rFonts w:ascii="Times New Roman" w:hAnsi="Times New Roman"/>
          <w:bCs/>
          <w:sz w:val="28"/>
          <w:szCs w:val="28"/>
        </w:rPr>
        <w:br/>
      </w:r>
      <w:r w:rsidRPr="007A775F">
        <w:rPr>
          <w:rFonts w:ascii="Times New Roman" w:hAnsi="Times New Roman"/>
          <w:bCs/>
          <w:sz w:val="28"/>
          <w:szCs w:val="28"/>
        </w:rPr>
        <w:t xml:space="preserve">по обеспечению ядерной безопасности при хранении, перегрузке </w:t>
      </w:r>
      <w:r w:rsidR="00D96C58">
        <w:rPr>
          <w:rFonts w:ascii="Times New Roman" w:hAnsi="Times New Roman"/>
          <w:bCs/>
          <w:sz w:val="28"/>
          <w:szCs w:val="28"/>
        </w:rPr>
        <w:br/>
      </w:r>
      <w:r w:rsidRPr="007A775F">
        <w:rPr>
          <w:rFonts w:ascii="Times New Roman" w:hAnsi="Times New Roman"/>
          <w:bCs/>
          <w:sz w:val="28"/>
          <w:szCs w:val="28"/>
        </w:rPr>
        <w:lastRenderedPageBreak/>
        <w:t xml:space="preserve">и транспортировании свежего и отработавшего ЯТ) с учетом полученного опыта эксплуатации ИР, введения в действие новых нормативных документов, внесения изменений в технологические системы и оборудование РУ </w:t>
      </w:r>
      <w:r w:rsidR="00D96C58">
        <w:rPr>
          <w:rFonts w:ascii="Times New Roman" w:hAnsi="Times New Roman"/>
          <w:bCs/>
          <w:sz w:val="28"/>
          <w:szCs w:val="28"/>
        </w:rPr>
        <w:br/>
      </w:r>
      <w:r w:rsidRPr="007A775F">
        <w:rPr>
          <w:rFonts w:ascii="Times New Roman" w:hAnsi="Times New Roman"/>
          <w:bCs/>
          <w:sz w:val="28"/>
          <w:szCs w:val="28"/>
        </w:rPr>
        <w:t>и пересмотра документов раз в пять лет. Нарушение п. 107 НП-009-17 «Правила ядерной безопасности исследовательских реакторов»;</w:t>
      </w:r>
    </w:p>
    <w:p w:rsidR="00F635D7" w:rsidRDefault="00F635D7" w:rsidP="00FC2B12">
      <w:pPr>
        <w:spacing w:line="276" w:lineRule="auto"/>
        <w:ind w:firstLine="709"/>
        <w:contextualSpacing/>
        <w:jc w:val="both"/>
        <w:rPr>
          <w:rFonts w:ascii="Times New Roman" w:hAnsi="Times New Roman"/>
          <w:bCs/>
          <w:sz w:val="28"/>
          <w:szCs w:val="28"/>
        </w:rPr>
      </w:pPr>
      <w:r w:rsidRPr="007A775F">
        <w:rPr>
          <w:rFonts w:ascii="Times New Roman" w:hAnsi="Times New Roman"/>
          <w:bCs/>
          <w:sz w:val="28"/>
          <w:szCs w:val="28"/>
        </w:rPr>
        <w:t>отсутствие на плане площадки ИЯУ мест расположения основных инженерных коммуник</w:t>
      </w:r>
      <w:r>
        <w:rPr>
          <w:rFonts w:ascii="Times New Roman" w:hAnsi="Times New Roman"/>
          <w:bCs/>
          <w:sz w:val="28"/>
          <w:szCs w:val="28"/>
        </w:rPr>
        <w:t xml:space="preserve">аций, оборудования и </w:t>
      </w:r>
      <w:proofErr w:type="gramStart"/>
      <w:r>
        <w:rPr>
          <w:rFonts w:ascii="Times New Roman" w:hAnsi="Times New Roman"/>
          <w:bCs/>
          <w:sz w:val="28"/>
          <w:szCs w:val="28"/>
        </w:rPr>
        <w:t xml:space="preserve">материалов </w:t>
      </w:r>
      <w:r w:rsidRPr="007A775F">
        <w:rPr>
          <w:rFonts w:ascii="Times New Roman" w:hAnsi="Times New Roman"/>
          <w:bCs/>
          <w:sz w:val="28"/>
          <w:szCs w:val="28"/>
        </w:rPr>
        <w:t>для оснащения аварийно-спасательных служб</w:t>
      </w:r>
      <w:proofErr w:type="gramEnd"/>
      <w:r w:rsidRPr="007A775F">
        <w:rPr>
          <w:rFonts w:ascii="Times New Roman" w:hAnsi="Times New Roman"/>
          <w:bCs/>
          <w:sz w:val="28"/>
          <w:szCs w:val="28"/>
        </w:rPr>
        <w:t xml:space="preserve"> и формирований, привлекаемых к выполнению работ по ликвидации последствий аварии. Нарушение п. 34 НП-075-19 «Требования к содержанию плана мероприятий по защите персонала в случае аварии на исследовательских ядерных установках».</w:t>
      </w:r>
    </w:p>
    <w:p w:rsidR="008F2729" w:rsidRDefault="00F635D7" w:rsidP="00FC2B12">
      <w:pPr>
        <w:spacing w:line="276" w:lineRule="auto"/>
        <w:ind w:firstLine="709"/>
        <w:contextualSpacing/>
        <w:jc w:val="both"/>
        <w:rPr>
          <w:rFonts w:ascii="Times New Roman" w:hAnsi="Times New Roman"/>
          <w:bCs/>
          <w:sz w:val="28"/>
          <w:szCs w:val="28"/>
        </w:rPr>
      </w:pPr>
      <w:r w:rsidRPr="007A775F">
        <w:rPr>
          <w:rFonts w:ascii="Times New Roman" w:hAnsi="Times New Roman"/>
          <w:bCs/>
          <w:sz w:val="28"/>
          <w:szCs w:val="28"/>
        </w:rPr>
        <w:t xml:space="preserve">За </w:t>
      </w:r>
      <w:r>
        <w:rPr>
          <w:rFonts w:ascii="Times New Roman" w:hAnsi="Times New Roman"/>
          <w:bCs/>
          <w:sz w:val="28"/>
          <w:szCs w:val="28"/>
        </w:rPr>
        <w:t>12</w:t>
      </w:r>
      <w:r w:rsidRPr="007A775F">
        <w:rPr>
          <w:rFonts w:ascii="Times New Roman" w:hAnsi="Times New Roman"/>
          <w:bCs/>
          <w:sz w:val="28"/>
          <w:szCs w:val="28"/>
        </w:rPr>
        <w:t xml:space="preserve"> месяцев 2021 года произошло </w:t>
      </w:r>
      <w:r>
        <w:rPr>
          <w:rFonts w:ascii="Times New Roman" w:hAnsi="Times New Roman"/>
          <w:bCs/>
          <w:sz w:val="28"/>
          <w:szCs w:val="28"/>
        </w:rPr>
        <w:t>8</w:t>
      </w:r>
      <w:r w:rsidRPr="007A775F">
        <w:rPr>
          <w:rFonts w:ascii="Times New Roman" w:hAnsi="Times New Roman"/>
          <w:bCs/>
          <w:sz w:val="28"/>
          <w:szCs w:val="28"/>
        </w:rPr>
        <w:t xml:space="preserve"> нарушений в работе исследовательских ядерных установок, подлежащих учету в соответствии </w:t>
      </w:r>
      <w:r w:rsidR="00015A45">
        <w:rPr>
          <w:rFonts w:ascii="Times New Roman" w:hAnsi="Times New Roman"/>
          <w:bCs/>
          <w:sz w:val="28"/>
          <w:szCs w:val="28"/>
        </w:rPr>
        <w:br/>
      </w:r>
      <w:r w:rsidRPr="007A775F">
        <w:rPr>
          <w:rFonts w:ascii="Times New Roman" w:hAnsi="Times New Roman"/>
          <w:bCs/>
          <w:sz w:val="28"/>
          <w:szCs w:val="28"/>
        </w:rPr>
        <w:t xml:space="preserve">с «Положением о порядке расследования и учета нарушений в работе исследовательских ядерных установок» (НП-027-10). В 2020 году нарушений </w:t>
      </w:r>
      <w:r w:rsidR="00015A45">
        <w:rPr>
          <w:rFonts w:ascii="Times New Roman" w:hAnsi="Times New Roman"/>
          <w:bCs/>
          <w:sz w:val="28"/>
          <w:szCs w:val="28"/>
        </w:rPr>
        <w:br/>
      </w:r>
      <w:r w:rsidRPr="007A775F">
        <w:rPr>
          <w:rFonts w:ascii="Times New Roman" w:hAnsi="Times New Roman"/>
          <w:bCs/>
          <w:sz w:val="28"/>
          <w:szCs w:val="28"/>
        </w:rPr>
        <w:t xml:space="preserve">не было. </w:t>
      </w:r>
    </w:p>
    <w:p w:rsidR="00F635D7" w:rsidRPr="007A775F" w:rsidRDefault="00F635D7" w:rsidP="00FC2B12">
      <w:pPr>
        <w:spacing w:line="276" w:lineRule="auto"/>
        <w:ind w:firstLine="709"/>
        <w:contextualSpacing/>
        <w:jc w:val="both"/>
        <w:rPr>
          <w:rFonts w:ascii="Times New Roman" w:hAnsi="Times New Roman"/>
          <w:bCs/>
          <w:sz w:val="28"/>
          <w:szCs w:val="28"/>
        </w:rPr>
      </w:pPr>
      <w:r w:rsidRPr="007A775F">
        <w:rPr>
          <w:rFonts w:ascii="Times New Roman" w:hAnsi="Times New Roman"/>
          <w:bCs/>
          <w:sz w:val="28"/>
          <w:szCs w:val="28"/>
        </w:rPr>
        <w:t xml:space="preserve">В связи с введением на территории Российской Федерации режима повышенной готовности для предупреждения распространения </w:t>
      </w:r>
      <w:proofErr w:type="spellStart"/>
      <w:r w:rsidRPr="007A775F">
        <w:rPr>
          <w:rFonts w:ascii="Times New Roman" w:hAnsi="Times New Roman"/>
          <w:bCs/>
          <w:sz w:val="28"/>
          <w:szCs w:val="28"/>
        </w:rPr>
        <w:t>коронавирусной</w:t>
      </w:r>
      <w:proofErr w:type="spellEnd"/>
      <w:r w:rsidRPr="007A775F">
        <w:rPr>
          <w:rFonts w:ascii="Times New Roman" w:hAnsi="Times New Roman"/>
          <w:bCs/>
          <w:sz w:val="28"/>
          <w:szCs w:val="28"/>
        </w:rPr>
        <w:t xml:space="preserve"> инфекции в соответствии с  поручением заместителя руководителя Ростехна</w:t>
      </w:r>
      <w:r w:rsidR="00015A45">
        <w:rPr>
          <w:rFonts w:ascii="Times New Roman" w:hAnsi="Times New Roman"/>
          <w:bCs/>
          <w:sz w:val="28"/>
          <w:szCs w:val="28"/>
        </w:rPr>
        <w:t xml:space="preserve">дзора А.В. Ферапонтова от 1 апреля </w:t>
      </w:r>
      <w:r w:rsidRPr="007A775F">
        <w:rPr>
          <w:rFonts w:ascii="Times New Roman" w:hAnsi="Times New Roman"/>
          <w:bCs/>
          <w:sz w:val="28"/>
          <w:szCs w:val="28"/>
        </w:rPr>
        <w:t xml:space="preserve">2020 </w:t>
      </w:r>
      <w:r w:rsidR="00015A45">
        <w:rPr>
          <w:rFonts w:ascii="Times New Roman" w:hAnsi="Times New Roman"/>
          <w:bCs/>
          <w:sz w:val="28"/>
          <w:szCs w:val="28"/>
        </w:rPr>
        <w:t xml:space="preserve">г. </w:t>
      </w:r>
      <w:r w:rsidRPr="007A775F">
        <w:rPr>
          <w:rFonts w:ascii="Times New Roman" w:hAnsi="Times New Roman"/>
          <w:bCs/>
          <w:sz w:val="28"/>
          <w:szCs w:val="28"/>
        </w:rPr>
        <w:t xml:space="preserve">№ 00-03-07/321 </w:t>
      </w:r>
      <w:r w:rsidR="00015A45">
        <w:rPr>
          <w:rFonts w:ascii="Times New Roman" w:hAnsi="Times New Roman"/>
          <w:bCs/>
          <w:sz w:val="28"/>
          <w:szCs w:val="28"/>
        </w:rPr>
        <w:br/>
      </w:r>
      <w:r w:rsidRPr="007A775F">
        <w:rPr>
          <w:rFonts w:ascii="Times New Roman" w:hAnsi="Times New Roman"/>
          <w:bCs/>
          <w:sz w:val="28"/>
          <w:szCs w:val="28"/>
        </w:rPr>
        <w:t xml:space="preserve">организован контроль на поднадзорных объектах по выполнению дополнительных мероприятий по обеспечению безопасности  при эксплуатации ИЯУ и по обеспечению безопасности оперативного и дежурного персонала </w:t>
      </w:r>
      <w:r w:rsidR="00015A45">
        <w:rPr>
          <w:rFonts w:ascii="Times New Roman" w:hAnsi="Times New Roman"/>
          <w:bCs/>
          <w:sz w:val="28"/>
          <w:szCs w:val="28"/>
        </w:rPr>
        <w:br/>
      </w:r>
      <w:r w:rsidRPr="007A775F">
        <w:rPr>
          <w:rFonts w:ascii="Times New Roman" w:hAnsi="Times New Roman"/>
          <w:bCs/>
          <w:sz w:val="28"/>
          <w:szCs w:val="28"/>
        </w:rPr>
        <w:t xml:space="preserve">в части санитарно-эпидемиологических требований. </w:t>
      </w:r>
      <w:r w:rsidR="00B53C12" w:rsidRPr="00B53C12">
        <w:rPr>
          <w:rFonts w:ascii="Times New Roman" w:hAnsi="Times New Roman"/>
          <w:bCs/>
          <w:sz w:val="28"/>
          <w:szCs w:val="28"/>
        </w:rPr>
        <w:t>В течение 2021 года осуществлялся еженедельный мониторинг выполнения вышеуказанных мероприятий.</w:t>
      </w:r>
    </w:p>
    <w:p w:rsidR="00F635D7" w:rsidRPr="00B40E0B" w:rsidRDefault="00F635D7" w:rsidP="00FC2B12">
      <w:pPr>
        <w:spacing w:line="276" w:lineRule="auto"/>
        <w:ind w:firstLine="709"/>
        <w:contextualSpacing/>
        <w:jc w:val="both"/>
        <w:rPr>
          <w:rFonts w:ascii="Times New Roman" w:hAnsi="Times New Roman"/>
          <w:bCs/>
          <w:sz w:val="28"/>
          <w:szCs w:val="28"/>
        </w:rPr>
      </w:pPr>
      <w:r>
        <w:rPr>
          <w:rFonts w:ascii="Times New Roman" w:hAnsi="Times New Roman"/>
          <w:bCs/>
          <w:sz w:val="28"/>
          <w:szCs w:val="28"/>
        </w:rPr>
        <w:t xml:space="preserve">В </w:t>
      </w:r>
      <w:r w:rsidRPr="001D4BFB">
        <w:rPr>
          <w:rFonts w:ascii="Times New Roman" w:hAnsi="Times New Roman"/>
          <w:bCs/>
          <w:sz w:val="28"/>
          <w:szCs w:val="28"/>
        </w:rPr>
        <w:t>20</w:t>
      </w:r>
      <w:r w:rsidR="00476150">
        <w:rPr>
          <w:rFonts w:ascii="Times New Roman" w:hAnsi="Times New Roman"/>
          <w:bCs/>
          <w:sz w:val="28"/>
          <w:szCs w:val="28"/>
        </w:rPr>
        <w:t>21</w:t>
      </w:r>
      <w:r w:rsidRPr="001D4BFB">
        <w:rPr>
          <w:rFonts w:ascii="Times New Roman" w:hAnsi="Times New Roman"/>
          <w:bCs/>
          <w:sz w:val="28"/>
          <w:szCs w:val="28"/>
        </w:rPr>
        <w:t xml:space="preserve"> год</w:t>
      </w:r>
      <w:r>
        <w:rPr>
          <w:rFonts w:ascii="Times New Roman" w:hAnsi="Times New Roman"/>
          <w:bCs/>
          <w:sz w:val="28"/>
          <w:szCs w:val="28"/>
        </w:rPr>
        <w:t>у</w:t>
      </w:r>
      <w:r w:rsidRPr="001D4BFB">
        <w:rPr>
          <w:rFonts w:ascii="Times New Roman" w:hAnsi="Times New Roman"/>
          <w:bCs/>
          <w:sz w:val="28"/>
          <w:szCs w:val="28"/>
        </w:rPr>
        <w:t xml:space="preserve"> по фактам выявленных нарушений в правоохранительные органы для возбуждения уголовного дела (принятия мер прокурорского реагирования) материалы не </w:t>
      </w:r>
      <w:r w:rsidRPr="00B40E0B">
        <w:rPr>
          <w:rFonts w:ascii="Times New Roman" w:hAnsi="Times New Roman"/>
          <w:bCs/>
          <w:sz w:val="28"/>
          <w:szCs w:val="28"/>
        </w:rPr>
        <w:t>направлялись.</w:t>
      </w:r>
    </w:p>
    <w:p w:rsidR="008B56A9" w:rsidRPr="00B40E0B" w:rsidRDefault="008B56A9" w:rsidP="002F6995">
      <w:pPr>
        <w:spacing w:line="276" w:lineRule="auto"/>
        <w:ind w:firstLine="709"/>
        <w:contextualSpacing/>
        <w:jc w:val="center"/>
        <w:rPr>
          <w:rFonts w:ascii="Times New Roman" w:hAnsi="Times New Roman" w:cs="Arial"/>
          <w:b/>
          <w:snapToGrid w:val="0"/>
          <w:sz w:val="28"/>
          <w:szCs w:val="28"/>
        </w:rPr>
      </w:pPr>
    </w:p>
    <w:p w:rsidR="00F635D7" w:rsidRPr="00B40E0B" w:rsidRDefault="00F635D7" w:rsidP="00046375">
      <w:pPr>
        <w:contextualSpacing/>
        <w:jc w:val="center"/>
        <w:rPr>
          <w:rFonts w:ascii="Times New Roman" w:hAnsi="Times New Roman" w:cs="Arial"/>
          <w:b/>
          <w:snapToGrid w:val="0"/>
          <w:sz w:val="28"/>
          <w:szCs w:val="28"/>
        </w:rPr>
      </w:pPr>
      <w:r w:rsidRPr="00B40E0B">
        <w:rPr>
          <w:rFonts w:ascii="Times New Roman" w:hAnsi="Times New Roman" w:cs="Arial"/>
          <w:b/>
          <w:snapToGrid w:val="0"/>
          <w:sz w:val="28"/>
          <w:szCs w:val="28"/>
        </w:rPr>
        <w:t>Надзор за проектированием, конструированием и изготовлением оборудования</w:t>
      </w:r>
    </w:p>
    <w:p w:rsidR="008B56A9" w:rsidRPr="00B40E0B" w:rsidRDefault="008B56A9" w:rsidP="00FC2B12">
      <w:pPr>
        <w:spacing w:line="276" w:lineRule="auto"/>
        <w:ind w:firstLine="709"/>
        <w:contextualSpacing/>
        <w:jc w:val="center"/>
        <w:rPr>
          <w:rFonts w:ascii="Times New Roman" w:hAnsi="Times New Roman" w:cs="Arial"/>
          <w:b/>
          <w:snapToGrid w:val="0"/>
          <w:sz w:val="28"/>
          <w:szCs w:val="28"/>
        </w:rPr>
      </w:pPr>
    </w:p>
    <w:p w:rsidR="00F635D7" w:rsidRPr="00066C9B" w:rsidRDefault="00F635D7" w:rsidP="00FC2B12">
      <w:pPr>
        <w:spacing w:line="276" w:lineRule="auto"/>
        <w:ind w:firstLine="709"/>
        <w:contextualSpacing/>
        <w:jc w:val="both"/>
        <w:rPr>
          <w:rFonts w:ascii="Times New Roman" w:hAnsi="Times New Roman"/>
          <w:bCs/>
          <w:sz w:val="28"/>
          <w:szCs w:val="28"/>
        </w:rPr>
      </w:pPr>
      <w:r w:rsidRPr="00066C9B">
        <w:rPr>
          <w:rFonts w:ascii="Times New Roman" w:hAnsi="Times New Roman"/>
          <w:bCs/>
          <w:sz w:val="28"/>
          <w:szCs w:val="28"/>
        </w:rPr>
        <w:t xml:space="preserve">В течение 12 месяцев 2021 года МТУ ЯРБ осуществлялся надзор </w:t>
      </w:r>
      <w:r w:rsidR="00015A45">
        <w:rPr>
          <w:rFonts w:ascii="Times New Roman" w:hAnsi="Times New Roman"/>
          <w:bCs/>
          <w:sz w:val="28"/>
          <w:szCs w:val="28"/>
        </w:rPr>
        <w:br/>
      </w:r>
      <w:r w:rsidRPr="00066C9B">
        <w:rPr>
          <w:rFonts w:ascii="Times New Roman" w:hAnsi="Times New Roman"/>
          <w:bCs/>
          <w:sz w:val="28"/>
          <w:szCs w:val="28"/>
        </w:rPr>
        <w:t>за деятельностью 1</w:t>
      </w:r>
      <w:r w:rsidR="00933B5F">
        <w:rPr>
          <w:rFonts w:ascii="Times New Roman" w:hAnsi="Times New Roman"/>
          <w:bCs/>
          <w:sz w:val="28"/>
          <w:szCs w:val="28"/>
        </w:rPr>
        <w:t> </w:t>
      </w:r>
      <w:r w:rsidRPr="00066C9B">
        <w:rPr>
          <w:rFonts w:ascii="Times New Roman" w:hAnsi="Times New Roman"/>
          <w:bCs/>
          <w:sz w:val="28"/>
          <w:szCs w:val="28"/>
        </w:rPr>
        <w:t>244 (1</w:t>
      </w:r>
      <w:r w:rsidR="00933B5F">
        <w:rPr>
          <w:rFonts w:ascii="Times New Roman" w:hAnsi="Times New Roman"/>
          <w:bCs/>
          <w:sz w:val="28"/>
          <w:szCs w:val="28"/>
        </w:rPr>
        <w:t> </w:t>
      </w:r>
      <w:r w:rsidRPr="00066C9B">
        <w:rPr>
          <w:rFonts w:ascii="Times New Roman" w:hAnsi="Times New Roman"/>
          <w:bCs/>
          <w:sz w:val="28"/>
          <w:szCs w:val="28"/>
        </w:rPr>
        <w:t xml:space="preserve">246) организаций, оказывающих услуги эксплуатирующим организациям при проектировании, конструировании </w:t>
      </w:r>
      <w:r w:rsidR="00015A45">
        <w:rPr>
          <w:rFonts w:ascii="Times New Roman" w:hAnsi="Times New Roman"/>
          <w:bCs/>
          <w:sz w:val="28"/>
          <w:szCs w:val="28"/>
        </w:rPr>
        <w:br/>
      </w:r>
      <w:r w:rsidRPr="00066C9B">
        <w:rPr>
          <w:rFonts w:ascii="Times New Roman" w:hAnsi="Times New Roman"/>
          <w:bCs/>
          <w:sz w:val="28"/>
          <w:szCs w:val="28"/>
        </w:rPr>
        <w:t>и изготовлении оборудования для объектов использования атомной энергии (здесь и далее в скобках указаны данные за 2020 год).</w:t>
      </w:r>
    </w:p>
    <w:p w:rsidR="00F635D7" w:rsidRPr="00066C9B" w:rsidRDefault="00461438" w:rsidP="00FC2B12">
      <w:pPr>
        <w:spacing w:line="276" w:lineRule="auto"/>
        <w:ind w:firstLine="709"/>
        <w:contextualSpacing/>
        <w:jc w:val="both"/>
        <w:rPr>
          <w:rFonts w:ascii="Times New Roman" w:hAnsi="Times New Roman"/>
          <w:bCs/>
          <w:sz w:val="28"/>
          <w:szCs w:val="28"/>
        </w:rPr>
      </w:pPr>
      <w:r>
        <w:rPr>
          <w:rFonts w:ascii="Times New Roman" w:hAnsi="Times New Roman"/>
          <w:bCs/>
          <w:sz w:val="28"/>
          <w:szCs w:val="28"/>
        </w:rPr>
        <w:t xml:space="preserve">За 12 месяцев 2021 года проведено </w:t>
      </w:r>
      <w:r w:rsidR="00F635D7" w:rsidRPr="00066C9B">
        <w:rPr>
          <w:rFonts w:ascii="Times New Roman" w:hAnsi="Times New Roman"/>
          <w:bCs/>
          <w:sz w:val="28"/>
          <w:szCs w:val="28"/>
        </w:rPr>
        <w:t>407 (286) проверок, из них:</w:t>
      </w:r>
    </w:p>
    <w:p w:rsidR="00F635D7" w:rsidRPr="00066C9B" w:rsidRDefault="00F635D7" w:rsidP="00FC2B12">
      <w:pPr>
        <w:spacing w:line="276" w:lineRule="auto"/>
        <w:ind w:firstLine="709"/>
        <w:contextualSpacing/>
        <w:jc w:val="both"/>
        <w:rPr>
          <w:rFonts w:ascii="Times New Roman" w:hAnsi="Times New Roman"/>
          <w:bCs/>
          <w:sz w:val="28"/>
          <w:szCs w:val="28"/>
        </w:rPr>
      </w:pPr>
      <w:r w:rsidRPr="00066C9B">
        <w:rPr>
          <w:rFonts w:ascii="Times New Roman" w:hAnsi="Times New Roman"/>
          <w:bCs/>
          <w:sz w:val="28"/>
          <w:szCs w:val="28"/>
        </w:rPr>
        <w:lastRenderedPageBreak/>
        <w:t xml:space="preserve">166 (93) - плановых выездных проверок, с целью проверки соблюдения требований </w:t>
      </w:r>
      <w:r w:rsidR="00142860">
        <w:rPr>
          <w:rFonts w:ascii="Times New Roman" w:hAnsi="Times New Roman"/>
          <w:bCs/>
          <w:sz w:val="28"/>
          <w:szCs w:val="28"/>
        </w:rPr>
        <w:t>УДЛ</w:t>
      </w:r>
      <w:r w:rsidRPr="00066C9B">
        <w:rPr>
          <w:rFonts w:ascii="Times New Roman" w:hAnsi="Times New Roman"/>
          <w:bCs/>
          <w:sz w:val="28"/>
          <w:szCs w:val="28"/>
        </w:rPr>
        <w:t>;</w:t>
      </w:r>
    </w:p>
    <w:p w:rsidR="00F635D7" w:rsidRPr="00066C9B" w:rsidRDefault="00F635D7" w:rsidP="00FC2B12">
      <w:pPr>
        <w:spacing w:line="276" w:lineRule="auto"/>
        <w:ind w:firstLine="709"/>
        <w:contextualSpacing/>
        <w:jc w:val="both"/>
        <w:rPr>
          <w:rFonts w:ascii="Times New Roman" w:hAnsi="Times New Roman"/>
          <w:bCs/>
          <w:sz w:val="28"/>
          <w:szCs w:val="28"/>
        </w:rPr>
      </w:pPr>
      <w:r w:rsidRPr="00066C9B">
        <w:rPr>
          <w:rFonts w:ascii="Times New Roman" w:hAnsi="Times New Roman"/>
          <w:bCs/>
          <w:sz w:val="28"/>
          <w:szCs w:val="28"/>
        </w:rPr>
        <w:t>241 (193) - вн</w:t>
      </w:r>
      <w:r w:rsidR="008B56A9">
        <w:rPr>
          <w:rFonts w:ascii="Times New Roman" w:hAnsi="Times New Roman"/>
          <w:bCs/>
          <w:sz w:val="28"/>
          <w:szCs w:val="28"/>
        </w:rPr>
        <w:t>еплановая проверка</w:t>
      </w:r>
      <w:r w:rsidR="00015A45">
        <w:rPr>
          <w:rFonts w:ascii="Times New Roman" w:hAnsi="Times New Roman"/>
          <w:bCs/>
          <w:sz w:val="28"/>
          <w:szCs w:val="28"/>
        </w:rPr>
        <w:t xml:space="preserve">, из которых </w:t>
      </w:r>
      <w:r w:rsidRPr="00066C9B">
        <w:rPr>
          <w:rFonts w:ascii="Times New Roman" w:hAnsi="Times New Roman"/>
          <w:bCs/>
          <w:sz w:val="28"/>
          <w:szCs w:val="28"/>
        </w:rPr>
        <w:t xml:space="preserve">163 (154) проверки </w:t>
      </w:r>
      <w:r w:rsidR="00015A45">
        <w:rPr>
          <w:rFonts w:ascii="Times New Roman" w:hAnsi="Times New Roman"/>
          <w:bCs/>
          <w:sz w:val="28"/>
          <w:szCs w:val="28"/>
        </w:rPr>
        <w:br/>
      </w:r>
      <w:r w:rsidRPr="00066C9B">
        <w:rPr>
          <w:rFonts w:ascii="Times New Roman" w:hAnsi="Times New Roman"/>
          <w:bCs/>
          <w:sz w:val="28"/>
          <w:szCs w:val="28"/>
        </w:rPr>
        <w:t>по заявлению организаций</w:t>
      </w:r>
      <w:r w:rsidR="00461438">
        <w:rPr>
          <w:rFonts w:ascii="Times New Roman" w:hAnsi="Times New Roman"/>
          <w:bCs/>
          <w:sz w:val="28"/>
          <w:szCs w:val="28"/>
        </w:rPr>
        <w:t>,</w:t>
      </w:r>
      <w:r w:rsidRPr="00066C9B">
        <w:rPr>
          <w:rFonts w:ascii="Times New Roman" w:hAnsi="Times New Roman"/>
          <w:bCs/>
          <w:sz w:val="28"/>
          <w:szCs w:val="28"/>
        </w:rPr>
        <w:t xml:space="preserve"> связанных с выдачей лицензии</w:t>
      </w:r>
      <w:r w:rsidR="008B56A9">
        <w:rPr>
          <w:rFonts w:ascii="Times New Roman" w:hAnsi="Times New Roman"/>
          <w:bCs/>
          <w:sz w:val="28"/>
          <w:szCs w:val="28"/>
        </w:rPr>
        <w:t>,</w:t>
      </w:r>
      <w:r w:rsidRPr="00066C9B">
        <w:rPr>
          <w:rFonts w:ascii="Times New Roman" w:hAnsi="Times New Roman"/>
          <w:bCs/>
          <w:sz w:val="28"/>
          <w:szCs w:val="28"/>
        </w:rPr>
        <w:t xml:space="preserve"> и 78 (39) проверок </w:t>
      </w:r>
      <w:r w:rsidR="00015A45">
        <w:rPr>
          <w:rFonts w:ascii="Times New Roman" w:hAnsi="Times New Roman"/>
          <w:bCs/>
          <w:sz w:val="28"/>
          <w:szCs w:val="28"/>
        </w:rPr>
        <w:br/>
      </w:r>
      <w:r w:rsidRPr="00066C9B">
        <w:rPr>
          <w:rFonts w:ascii="Times New Roman" w:hAnsi="Times New Roman"/>
          <w:bCs/>
          <w:sz w:val="28"/>
          <w:szCs w:val="28"/>
        </w:rPr>
        <w:t>по другим основаниям.</w:t>
      </w:r>
    </w:p>
    <w:p w:rsidR="00F635D7" w:rsidRPr="00066C9B" w:rsidRDefault="00F635D7" w:rsidP="00FC2B12">
      <w:pPr>
        <w:spacing w:line="276" w:lineRule="auto"/>
        <w:ind w:firstLine="709"/>
        <w:contextualSpacing/>
        <w:jc w:val="both"/>
        <w:rPr>
          <w:rFonts w:ascii="Times New Roman" w:hAnsi="Times New Roman"/>
          <w:bCs/>
          <w:sz w:val="28"/>
          <w:szCs w:val="28"/>
        </w:rPr>
      </w:pPr>
      <w:r w:rsidRPr="00066C9B">
        <w:rPr>
          <w:rFonts w:ascii="Times New Roman" w:hAnsi="Times New Roman"/>
          <w:bCs/>
          <w:sz w:val="28"/>
          <w:szCs w:val="28"/>
        </w:rPr>
        <w:t>Всего выявлено 199 (136) пунктов нарушений и на основании их выдано 57 (37) предписаний.</w:t>
      </w:r>
    </w:p>
    <w:p w:rsidR="00F635D7" w:rsidRPr="00066C9B" w:rsidRDefault="00F635D7" w:rsidP="00FC2B12">
      <w:pPr>
        <w:spacing w:line="276" w:lineRule="auto"/>
        <w:ind w:firstLine="709"/>
        <w:contextualSpacing/>
        <w:jc w:val="both"/>
        <w:rPr>
          <w:rFonts w:ascii="Times New Roman" w:hAnsi="Times New Roman"/>
          <w:bCs/>
          <w:sz w:val="28"/>
          <w:szCs w:val="28"/>
        </w:rPr>
      </w:pPr>
      <w:r w:rsidRPr="00066C9B">
        <w:rPr>
          <w:rFonts w:ascii="Times New Roman" w:hAnsi="Times New Roman"/>
          <w:bCs/>
          <w:sz w:val="28"/>
          <w:szCs w:val="28"/>
        </w:rPr>
        <w:t>По результатам проведения проверок за нарушения ФНП наложено административных штрафов на сумму 620 (300) тыс. руб</w:t>
      </w:r>
      <w:r w:rsidR="008B56A9">
        <w:rPr>
          <w:rFonts w:ascii="Times New Roman" w:hAnsi="Times New Roman"/>
          <w:bCs/>
          <w:sz w:val="28"/>
          <w:szCs w:val="28"/>
        </w:rPr>
        <w:t>лей</w:t>
      </w:r>
      <w:r w:rsidRPr="00066C9B">
        <w:rPr>
          <w:rFonts w:ascii="Times New Roman" w:hAnsi="Times New Roman"/>
          <w:bCs/>
          <w:sz w:val="28"/>
          <w:szCs w:val="28"/>
        </w:rPr>
        <w:t xml:space="preserve">. </w:t>
      </w:r>
    </w:p>
    <w:p w:rsidR="00F635D7" w:rsidRPr="00066C9B" w:rsidRDefault="00F635D7" w:rsidP="00FC2B12">
      <w:pPr>
        <w:spacing w:line="276" w:lineRule="auto"/>
        <w:ind w:firstLine="709"/>
        <w:contextualSpacing/>
        <w:jc w:val="both"/>
        <w:rPr>
          <w:rFonts w:ascii="Times New Roman" w:hAnsi="Times New Roman"/>
          <w:bCs/>
          <w:sz w:val="28"/>
          <w:szCs w:val="28"/>
        </w:rPr>
      </w:pPr>
      <w:r w:rsidRPr="00066C9B">
        <w:rPr>
          <w:rFonts w:ascii="Times New Roman" w:hAnsi="Times New Roman"/>
          <w:bCs/>
          <w:sz w:val="28"/>
          <w:szCs w:val="28"/>
        </w:rPr>
        <w:t>Основными причинами допущенных нарушений и выявленных недостатков организациями, осуществляющими деятельность по проектированию, конструированию и изготовлению оборудования</w:t>
      </w:r>
      <w:r w:rsidR="008B56A9">
        <w:rPr>
          <w:rFonts w:ascii="Times New Roman" w:hAnsi="Times New Roman"/>
          <w:bCs/>
          <w:sz w:val="28"/>
          <w:szCs w:val="28"/>
        </w:rPr>
        <w:t>,</w:t>
      </w:r>
      <w:r w:rsidRPr="00066C9B">
        <w:rPr>
          <w:rFonts w:ascii="Times New Roman" w:hAnsi="Times New Roman"/>
          <w:bCs/>
          <w:sz w:val="28"/>
          <w:szCs w:val="28"/>
        </w:rPr>
        <w:t xml:space="preserve"> являются следующие факторы:</w:t>
      </w:r>
    </w:p>
    <w:p w:rsidR="00F635D7" w:rsidRPr="00066C9B" w:rsidRDefault="00F635D7" w:rsidP="00FC2B12">
      <w:pPr>
        <w:spacing w:line="276" w:lineRule="auto"/>
        <w:ind w:firstLine="709"/>
        <w:contextualSpacing/>
        <w:jc w:val="both"/>
        <w:rPr>
          <w:rFonts w:ascii="Times New Roman" w:hAnsi="Times New Roman"/>
          <w:bCs/>
          <w:sz w:val="28"/>
          <w:szCs w:val="28"/>
        </w:rPr>
      </w:pPr>
      <w:r w:rsidRPr="00066C9B">
        <w:rPr>
          <w:rFonts w:ascii="Times New Roman" w:hAnsi="Times New Roman"/>
          <w:bCs/>
          <w:sz w:val="28"/>
          <w:szCs w:val="28"/>
        </w:rPr>
        <w:t>- несовершенство системы обращения с документацией (некорректность разработанных процедур контроля, проведения работ и</w:t>
      </w:r>
      <w:r w:rsidR="00046375">
        <w:rPr>
          <w:rFonts w:ascii="Times New Roman" w:hAnsi="Times New Roman"/>
          <w:bCs/>
          <w:sz w:val="28"/>
          <w:szCs w:val="28"/>
        </w:rPr>
        <w:t xml:space="preserve"> </w:t>
      </w:r>
      <w:r w:rsidRPr="00066C9B">
        <w:rPr>
          <w:rFonts w:ascii="Times New Roman" w:hAnsi="Times New Roman"/>
          <w:bCs/>
          <w:sz w:val="28"/>
          <w:szCs w:val="28"/>
        </w:rPr>
        <w:t xml:space="preserve">разработки внутренних локальных документов, поддержания разработанной документации </w:t>
      </w:r>
      <w:r w:rsidR="00015A45">
        <w:rPr>
          <w:rFonts w:ascii="Times New Roman" w:hAnsi="Times New Roman"/>
          <w:bCs/>
          <w:sz w:val="28"/>
          <w:szCs w:val="28"/>
        </w:rPr>
        <w:br/>
      </w:r>
      <w:r w:rsidRPr="00066C9B">
        <w:rPr>
          <w:rFonts w:ascii="Times New Roman" w:hAnsi="Times New Roman"/>
          <w:bCs/>
          <w:sz w:val="28"/>
          <w:szCs w:val="28"/>
        </w:rPr>
        <w:t>в актуальном состоянии);</w:t>
      </w:r>
    </w:p>
    <w:p w:rsidR="00F635D7" w:rsidRPr="00066C9B" w:rsidRDefault="00F635D7" w:rsidP="00FC2B12">
      <w:pPr>
        <w:spacing w:line="276" w:lineRule="auto"/>
        <w:ind w:firstLine="709"/>
        <w:contextualSpacing/>
        <w:jc w:val="both"/>
        <w:rPr>
          <w:rFonts w:ascii="Times New Roman" w:hAnsi="Times New Roman"/>
          <w:bCs/>
          <w:sz w:val="28"/>
          <w:szCs w:val="28"/>
        </w:rPr>
      </w:pPr>
      <w:r w:rsidRPr="00066C9B">
        <w:rPr>
          <w:rFonts w:ascii="Times New Roman" w:hAnsi="Times New Roman"/>
          <w:bCs/>
          <w:sz w:val="28"/>
          <w:szCs w:val="28"/>
        </w:rPr>
        <w:t>- </w:t>
      </w:r>
      <w:r w:rsidR="008B56A9">
        <w:rPr>
          <w:rFonts w:ascii="Times New Roman" w:hAnsi="Times New Roman"/>
          <w:bCs/>
          <w:sz w:val="28"/>
          <w:szCs w:val="28"/>
        </w:rPr>
        <w:t>отсутствие надлежащего контроля</w:t>
      </w:r>
      <w:r w:rsidRPr="00066C9B">
        <w:rPr>
          <w:rFonts w:ascii="Times New Roman" w:hAnsi="Times New Roman"/>
          <w:bCs/>
          <w:sz w:val="28"/>
          <w:szCs w:val="28"/>
        </w:rPr>
        <w:t xml:space="preserve"> за выполнением должн</w:t>
      </w:r>
      <w:r w:rsidR="008B56A9">
        <w:rPr>
          <w:rFonts w:ascii="Times New Roman" w:hAnsi="Times New Roman"/>
          <w:bCs/>
          <w:sz w:val="28"/>
          <w:szCs w:val="28"/>
        </w:rPr>
        <w:t>остных обязанностей работниками</w:t>
      </w:r>
      <w:r w:rsidRPr="00066C9B">
        <w:rPr>
          <w:rFonts w:ascii="Times New Roman" w:hAnsi="Times New Roman"/>
          <w:bCs/>
          <w:sz w:val="28"/>
          <w:szCs w:val="28"/>
        </w:rPr>
        <w:t xml:space="preserve"> со стороны администраций поднадзорных организаций;</w:t>
      </w:r>
    </w:p>
    <w:p w:rsidR="00F635D7" w:rsidRPr="00066C9B" w:rsidRDefault="00F635D7" w:rsidP="00FC2B12">
      <w:pPr>
        <w:spacing w:line="276" w:lineRule="auto"/>
        <w:ind w:firstLine="709"/>
        <w:contextualSpacing/>
        <w:jc w:val="both"/>
        <w:rPr>
          <w:rFonts w:ascii="Times New Roman" w:hAnsi="Times New Roman"/>
          <w:bCs/>
          <w:sz w:val="28"/>
          <w:szCs w:val="28"/>
        </w:rPr>
      </w:pPr>
      <w:r w:rsidRPr="00066C9B">
        <w:rPr>
          <w:rFonts w:ascii="Times New Roman" w:hAnsi="Times New Roman"/>
          <w:bCs/>
          <w:sz w:val="28"/>
          <w:szCs w:val="28"/>
        </w:rPr>
        <w:t>-</w:t>
      </w:r>
      <w:r w:rsidR="00046375">
        <w:rPr>
          <w:rFonts w:ascii="Times New Roman" w:hAnsi="Times New Roman"/>
          <w:bCs/>
          <w:sz w:val="28"/>
          <w:szCs w:val="28"/>
        </w:rPr>
        <w:t> н</w:t>
      </w:r>
      <w:r w:rsidRPr="00066C9B">
        <w:rPr>
          <w:rFonts w:ascii="Times New Roman" w:hAnsi="Times New Roman"/>
          <w:bCs/>
          <w:sz w:val="28"/>
          <w:szCs w:val="28"/>
        </w:rPr>
        <w:t xml:space="preserve">едостаточный контроль за выполнением требований ФНП и УДЛ </w:t>
      </w:r>
      <w:r w:rsidR="00015A45">
        <w:rPr>
          <w:rFonts w:ascii="Times New Roman" w:hAnsi="Times New Roman"/>
          <w:bCs/>
          <w:sz w:val="28"/>
          <w:szCs w:val="28"/>
        </w:rPr>
        <w:br/>
      </w:r>
      <w:r w:rsidRPr="00066C9B">
        <w:rPr>
          <w:rFonts w:ascii="Times New Roman" w:hAnsi="Times New Roman"/>
          <w:bCs/>
          <w:sz w:val="28"/>
          <w:szCs w:val="28"/>
        </w:rPr>
        <w:t>со стороны руководства организаций;</w:t>
      </w:r>
    </w:p>
    <w:p w:rsidR="00F635D7" w:rsidRPr="00066C9B" w:rsidRDefault="00F635D7" w:rsidP="00FC2B12">
      <w:pPr>
        <w:spacing w:line="276" w:lineRule="auto"/>
        <w:ind w:firstLine="709"/>
        <w:contextualSpacing/>
        <w:jc w:val="both"/>
        <w:rPr>
          <w:rFonts w:ascii="Times New Roman" w:hAnsi="Times New Roman"/>
          <w:bCs/>
          <w:sz w:val="28"/>
          <w:szCs w:val="28"/>
        </w:rPr>
      </w:pPr>
      <w:r w:rsidRPr="00066C9B">
        <w:rPr>
          <w:rFonts w:ascii="Times New Roman" w:hAnsi="Times New Roman"/>
          <w:bCs/>
          <w:sz w:val="28"/>
          <w:szCs w:val="28"/>
        </w:rPr>
        <w:t>- недостаточное знание исполнителями и руководителями требований федеральных и ведомственных нормативных документов и/или невыполнение отдельны</w:t>
      </w:r>
      <w:r w:rsidR="008B56A9">
        <w:rPr>
          <w:rFonts w:ascii="Times New Roman" w:hAnsi="Times New Roman"/>
          <w:bCs/>
          <w:sz w:val="28"/>
          <w:szCs w:val="28"/>
        </w:rPr>
        <w:t>ми руководителями поднадзорны</w:t>
      </w:r>
      <w:r w:rsidR="00046375">
        <w:rPr>
          <w:rFonts w:ascii="Times New Roman" w:hAnsi="Times New Roman"/>
          <w:bCs/>
          <w:sz w:val="28"/>
          <w:szCs w:val="28"/>
        </w:rPr>
        <w:t>х</w:t>
      </w:r>
      <w:r w:rsidR="008B56A9">
        <w:rPr>
          <w:rFonts w:ascii="Times New Roman" w:hAnsi="Times New Roman"/>
          <w:bCs/>
          <w:sz w:val="28"/>
          <w:szCs w:val="28"/>
        </w:rPr>
        <w:t xml:space="preserve"> организаци</w:t>
      </w:r>
      <w:r w:rsidR="00046375">
        <w:rPr>
          <w:rFonts w:ascii="Times New Roman" w:hAnsi="Times New Roman"/>
          <w:bCs/>
          <w:sz w:val="28"/>
          <w:szCs w:val="28"/>
        </w:rPr>
        <w:t>й</w:t>
      </w:r>
      <w:r w:rsidRPr="00066C9B">
        <w:rPr>
          <w:rFonts w:ascii="Times New Roman" w:hAnsi="Times New Roman"/>
          <w:bCs/>
          <w:sz w:val="28"/>
          <w:szCs w:val="28"/>
        </w:rPr>
        <w:t xml:space="preserve"> документов системы качества (процедур, положений, инструкций и т.п.);</w:t>
      </w:r>
    </w:p>
    <w:p w:rsidR="00F635D7" w:rsidRPr="00066C9B" w:rsidRDefault="00F635D7" w:rsidP="00FC2B12">
      <w:pPr>
        <w:spacing w:line="276" w:lineRule="auto"/>
        <w:ind w:firstLine="709"/>
        <w:contextualSpacing/>
        <w:jc w:val="both"/>
        <w:rPr>
          <w:rFonts w:ascii="Times New Roman" w:hAnsi="Times New Roman"/>
          <w:bCs/>
          <w:sz w:val="28"/>
          <w:szCs w:val="28"/>
        </w:rPr>
      </w:pPr>
      <w:r w:rsidRPr="00066C9B">
        <w:rPr>
          <w:rFonts w:ascii="Times New Roman" w:hAnsi="Times New Roman"/>
          <w:bCs/>
          <w:sz w:val="28"/>
          <w:szCs w:val="28"/>
        </w:rPr>
        <w:t>-</w:t>
      </w:r>
      <w:r w:rsidR="00046375">
        <w:rPr>
          <w:rFonts w:ascii="Times New Roman" w:hAnsi="Times New Roman"/>
          <w:bCs/>
          <w:sz w:val="28"/>
          <w:szCs w:val="28"/>
        </w:rPr>
        <w:t> </w:t>
      </w:r>
      <w:r w:rsidRPr="00066C9B">
        <w:rPr>
          <w:rFonts w:ascii="Times New Roman" w:hAnsi="Times New Roman"/>
          <w:bCs/>
          <w:sz w:val="28"/>
          <w:szCs w:val="28"/>
        </w:rPr>
        <w:t>недостаточно полный анализ вводимых федеральных норм и правил, приводящий к возникновению недостатков при разработке и реализации комплекса мероприятий по устранению и/или компенсации выявленных отступлений;</w:t>
      </w:r>
    </w:p>
    <w:p w:rsidR="00F635D7" w:rsidRPr="00066C9B" w:rsidRDefault="00F635D7" w:rsidP="00FC2B12">
      <w:pPr>
        <w:spacing w:line="276" w:lineRule="auto"/>
        <w:ind w:firstLine="709"/>
        <w:contextualSpacing/>
        <w:jc w:val="both"/>
        <w:rPr>
          <w:rFonts w:ascii="Times New Roman" w:hAnsi="Times New Roman"/>
          <w:bCs/>
          <w:sz w:val="28"/>
          <w:szCs w:val="28"/>
        </w:rPr>
      </w:pPr>
      <w:r w:rsidRPr="00066C9B">
        <w:rPr>
          <w:rFonts w:ascii="Times New Roman" w:hAnsi="Times New Roman"/>
          <w:bCs/>
          <w:sz w:val="28"/>
          <w:szCs w:val="28"/>
        </w:rPr>
        <w:t>-</w:t>
      </w:r>
      <w:r w:rsidR="00046375">
        <w:rPr>
          <w:rFonts w:ascii="Times New Roman" w:hAnsi="Times New Roman"/>
          <w:bCs/>
          <w:sz w:val="28"/>
          <w:szCs w:val="28"/>
        </w:rPr>
        <w:t> </w:t>
      </w:r>
      <w:r w:rsidRPr="00066C9B">
        <w:rPr>
          <w:rFonts w:ascii="Times New Roman" w:hAnsi="Times New Roman"/>
          <w:bCs/>
          <w:sz w:val="28"/>
          <w:szCs w:val="28"/>
        </w:rPr>
        <w:t xml:space="preserve">невыполнение отдельными руководителями и работниками АЭС, организаций, выполняющими работы и оказывающими услуги </w:t>
      </w:r>
      <w:r w:rsidR="00015A45">
        <w:rPr>
          <w:rFonts w:ascii="Times New Roman" w:hAnsi="Times New Roman"/>
          <w:bCs/>
          <w:sz w:val="28"/>
          <w:szCs w:val="28"/>
        </w:rPr>
        <w:br/>
      </w:r>
      <w:r w:rsidRPr="00066C9B">
        <w:rPr>
          <w:rFonts w:ascii="Times New Roman" w:hAnsi="Times New Roman"/>
          <w:bCs/>
          <w:sz w:val="28"/>
          <w:szCs w:val="28"/>
        </w:rPr>
        <w:t>для эксплуатирующей организации</w:t>
      </w:r>
      <w:r w:rsidR="008B56A9">
        <w:rPr>
          <w:rFonts w:ascii="Times New Roman" w:hAnsi="Times New Roman"/>
          <w:bCs/>
          <w:sz w:val="28"/>
          <w:szCs w:val="28"/>
        </w:rPr>
        <w:t>,</w:t>
      </w:r>
      <w:r w:rsidRPr="00066C9B">
        <w:rPr>
          <w:rFonts w:ascii="Times New Roman" w:hAnsi="Times New Roman"/>
          <w:bCs/>
          <w:sz w:val="28"/>
          <w:szCs w:val="28"/>
        </w:rPr>
        <w:t xml:space="preserve"> своих должностных обязанностей;</w:t>
      </w:r>
    </w:p>
    <w:p w:rsidR="00F635D7" w:rsidRPr="00066C9B" w:rsidRDefault="00F635D7" w:rsidP="00FC2B12">
      <w:pPr>
        <w:spacing w:line="276" w:lineRule="auto"/>
        <w:ind w:firstLine="709"/>
        <w:contextualSpacing/>
        <w:jc w:val="both"/>
        <w:rPr>
          <w:rFonts w:ascii="Times New Roman" w:hAnsi="Times New Roman"/>
          <w:bCs/>
          <w:sz w:val="28"/>
          <w:szCs w:val="28"/>
        </w:rPr>
      </w:pPr>
      <w:r w:rsidRPr="00066C9B">
        <w:rPr>
          <w:rFonts w:ascii="Times New Roman" w:hAnsi="Times New Roman"/>
          <w:bCs/>
          <w:sz w:val="28"/>
          <w:szCs w:val="28"/>
        </w:rPr>
        <w:t>-</w:t>
      </w:r>
      <w:r w:rsidR="00046375">
        <w:rPr>
          <w:rFonts w:ascii="Times New Roman" w:hAnsi="Times New Roman"/>
          <w:bCs/>
          <w:sz w:val="28"/>
          <w:szCs w:val="28"/>
        </w:rPr>
        <w:t> </w:t>
      </w:r>
      <w:r w:rsidRPr="00066C9B">
        <w:rPr>
          <w:rFonts w:ascii="Times New Roman" w:hAnsi="Times New Roman"/>
          <w:bCs/>
          <w:sz w:val="28"/>
          <w:szCs w:val="28"/>
        </w:rPr>
        <w:t xml:space="preserve">недостаточный контроль со стороны отдельных руководителей </w:t>
      </w:r>
      <w:r w:rsidR="00015A45">
        <w:rPr>
          <w:rFonts w:ascii="Times New Roman" w:hAnsi="Times New Roman"/>
          <w:bCs/>
          <w:sz w:val="28"/>
          <w:szCs w:val="28"/>
        </w:rPr>
        <w:br/>
      </w:r>
      <w:r w:rsidRPr="00066C9B">
        <w:rPr>
          <w:rFonts w:ascii="Times New Roman" w:hAnsi="Times New Roman"/>
          <w:bCs/>
          <w:sz w:val="28"/>
          <w:szCs w:val="28"/>
        </w:rPr>
        <w:t>и специалистов за выполнением предписаний в установленные сроки;</w:t>
      </w:r>
    </w:p>
    <w:p w:rsidR="00172DA9" w:rsidRDefault="00F635D7" w:rsidP="00FC2B12">
      <w:pPr>
        <w:spacing w:line="276" w:lineRule="auto"/>
        <w:ind w:firstLine="709"/>
        <w:contextualSpacing/>
        <w:jc w:val="both"/>
        <w:rPr>
          <w:rFonts w:ascii="Times New Roman" w:hAnsi="Times New Roman"/>
          <w:bCs/>
          <w:sz w:val="28"/>
          <w:szCs w:val="28"/>
        </w:rPr>
      </w:pPr>
      <w:r w:rsidRPr="00066C9B">
        <w:rPr>
          <w:rFonts w:ascii="Times New Roman" w:hAnsi="Times New Roman"/>
          <w:bCs/>
          <w:sz w:val="28"/>
          <w:szCs w:val="28"/>
        </w:rPr>
        <w:t>-</w:t>
      </w:r>
      <w:r w:rsidR="00046375">
        <w:rPr>
          <w:rFonts w:ascii="Times New Roman" w:hAnsi="Times New Roman"/>
          <w:bCs/>
          <w:sz w:val="28"/>
          <w:szCs w:val="28"/>
        </w:rPr>
        <w:t> </w:t>
      </w:r>
      <w:r w:rsidRPr="00066C9B">
        <w:rPr>
          <w:rFonts w:ascii="Times New Roman" w:hAnsi="Times New Roman"/>
          <w:bCs/>
          <w:sz w:val="28"/>
          <w:szCs w:val="28"/>
        </w:rPr>
        <w:t xml:space="preserve">нарушение требований отчетной </w:t>
      </w:r>
      <w:r w:rsidR="008B56A9">
        <w:rPr>
          <w:rFonts w:ascii="Times New Roman" w:hAnsi="Times New Roman"/>
          <w:bCs/>
          <w:sz w:val="28"/>
          <w:szCs w:val="28"/>
        </w:rPr>
        <w:t xml:space="preserve">и исполнительной документации. </w:t>
      </w:r>
    </w:p>
    <w:p w:rsidR="007E6D73" w:rsidRDefault="007E6D73" w:rsidP="00FC2B12">
      <w:pPr>
        <w:spacing w:line="276" w:lineRule="auto"/>
        <w:ind w:firstLine="709"/>
        <w:contextualSpacing/>
        <w:jc w:val="both"/>
        <w:rPr>
          <w:rFonts w:ascii="Times New Roman" w:hAnsi="Times New Roman"/>
          <w:bCs/>
          <w:sz w:val="28"/>
          <w:szCs w:val="28"/>
        </w:rPr>
      </w:pPr>
    </w:p>
    <w:p w:rsidR="007E6D73" w:rsidRDefault="007E6D73" w:rsidP="00FC2B12">
      <w:pPr>
        <w:spacing w:line="276" w:lineRule="auto"/>
        <w:ind w:firstLine="709"/>
        <w:contextualSpacing/>
        <w:jc w:val="both"/>
        <w:rPr>
          <w:rFonts w:ascii="Times New Roman" w:hAnsi="Times New Roman"/>
          <w:bCs/>
          <w:sz w:val="28"/>
          <w:szCs w:val="28"/>
        </w:rPr>
      </w:pPr>
    </w:p>
    <w:p w:rsidR="00B40E0B" w:rsidRDefault="00B40E0B" w:rsidP="00FC2B12">
      <w:pPr>
        <w:pStyle w:val="a7"/>
        <w:spacing w:line="276" w:lineRule="auto"/>
        <w:ind w:firstLine="0"/>
        <w:contextualSpacing/>
        <w:rPr>
          <w:rFonts w:ascii="Times New Roman" w:hAnsi="Times New Roman"/>
          <w:b/>
          <w:snapToGrid w:val="0"/>
          <w:sz w:val="28"/>
          <w:szCs w:val="28"/>
        </w:rPr>
      </w:pPr>
    </w:p>
    <w:p w:rsidR="00DE5471" w:rsidRPr="006B7317" w:rsidRDefault="00DE5471" w:rsidP="00046375">
      <w:pPr>
        <w:pStyle w:val="a7"/>
        <w:spacing w:line="276" w:lineRule="auto"/>
        <w:ind w:firstLine="0"/>
        <w:contextualSpacing/>
        <w:jc w:val="center"/>
        <w:rPr>
          <w:rFonts w:ascii="Times New Roman" w:hAnsi="Times New Roman"/>
          <w:b/>
          <w:snapToGrid w:val="0"/>
          <w:sz w:val="16"/>
          <w:szCs w:val="16"/>
        </w:rPr>
      </w:pPr>
      <w:r w:rsidRPr="006B7317">
        <w:rPr>
          <w:rFonts w:ascii="Times New Roman" w:hAnsi="Times New Roman"/>
          <w:b/>
          <w:snapToGrid w:val="0"/>
          <w:sz w:val="28"/>
          <w:szCs w:val="28"/>
        </w:rPr>
        <w:lastRenderedPageBreak/>
        <w:t>Профилактические мероприятия и их результативность</w:t>
      </w:r>
    </w:p>
    <w:p w:rsidR="00172DA9" w:rsidRPr="001846F6" w:rsidRDefault="00172DA9" w:rsidP="00FC2B12">
      <w:pPr>
        <w:pStyle w:val="a7"/>
        <w:spacing w:line="276" w:lineRule="auto"/>
        <w:contextualSpacing/>
        <w:jc w:val="center"/>
        <w:rPr>
          <w:rFonts w:ascii="Times New Roman" w:hAnsi="Times New Roman"/>
          <w:snapToGrid w:val="0"/>
          <w:sz w:val="28"/>
          <w:szCs w:val="16"/>
        </w:rPr>
      </w:pPr>
    </w:p>
    <w:p w:rsidR="006B7317" w:rsidRPr="006B7317" w:rsidRDefault="006B7317" w:rsidP="00FC2B12">
      <w:pPr>
        <w:spacing w:line="276" w:lineRule="auto"/>
        <w:ind w:firstLine="709"/>
        <w:contextualSpacing/>
        <w:jc w:val="both"/>
        <w:rPr>
          <w:rFonts w:ascii="Times New Roman" w:hAnsi="Times New Roman"/>
          <w:bCs/>
          <w:sz w:val="28"/>
          <w:szCs w:val="28"/>
        </w:rPr>
      </w:pPr>
      <w:r w:rsidRPr="006B7317">
        <w:rPr>
          <w:rFonts w:ascii="Times New Roman" w:hAnsi="Times New Roman"/>
          <w:bCs/>
          <w:sz w:val="28"/>
          <w:szCs w:val="28"/>
        </w:rPr>
        <w:t>В соответствии с пунктом 1 Плана мероприятий по профилактике нарушений обязательных требований на 2021 год (раздел №</w:t>
      </w:r>
      <w:r w:rsidR="00015A45">
        <w:rPr>
          <w:rFonts w:ascii="Times New Roman" w:hAnsi="Times New Roman"/>
          <w:bCs/>
          <w:sz w:val="28"/>
          <w:szCs w:val="28"/>
        </w:rPr>
        <w:t> </w:t>
      </w:r>
      <w:r w:rsidRPr="006B7317">
        <w:rPr>
          <w:rFonts w:ascii="Times New Roman" w:hAnsi="Times New Roman"/>
          <w:bCs/>
          <w:sz w:val="28"/>
          <w:szCs w:val="28"/>
        </w:rPr>
        <w:t xml:space="preserve">7 </w:t>
      </w:r>
      <w:r>
        <w:rPr>
          <w:rFonts w:ascii="Times New Roman" w:hAnsi="Times New Roman"/>
          <w:bCs/>
          <w:sz w:val="28"/>
          <w:szCs w:val="28"/>
        </w:rPr>
        <w:br/>
      </w:r>
      <w:r w:rsidRPr="006B7317">
        <w:rPr>
          <w:rFonts w:ascii="Times New Roman" w:hAnsi="Times New Roman"/>
          <w:bCs/>
          <w:sz w:val="28"/>
          <w:szCs w:val="28"/>
        </w:rPr>
        <w:t xml:space="preserve">Подпрограммы № 6) Программы профилактики нарушений обязательных требований Федеральной службы по экологическому, технологическому </w:t>
      </w:r>
      <w:r w:rsidR="00015A45">
        <w:rPr>
          <w:rFonts w:ascii="Times New Roman" w:hAnsi="Times New Roman"/>
          <w:bCs/>
          <w:sz w:val="28"/>
          <w:szCs w:val="28"/>
        </w:rPr>
        <w:br/>
      </w:r>
      <w:r w:rsidRPr="006B7317">
        <w:rPr>
          <w:rFonts w:ascii="Times New Roman" w:hAnsi="Times New Roman"/>
          <w:bCs/>
          <w:sz w:val="28"/>
          <w:szCs w:val="28"/>
        </w:rPr>
        <w:t>и атомному надзору в 2021 году в рамках компетенции 5 Управления</w:t>
      </w:r>
      <w:r w:rsidR="001F7AC1" w:rsidRPr="001F7AC1">
        <w:t xml:space="preserve"> </w:t>
      </w:r>
      <w:r w:rsidR="001F7AC1" w:rsidRPr="001F7AC1">
        <w:rPr>
          <w:rFonts w:ascii="Times New Roman" w:hAnsi="Times New Roman"/>
          <w:bCs/>
          <w:sz w:val="28"/>
          <w:szCs w:val="28"/>
        </w:rPr>
        <w:t>Ростехнадзора</w:t>
      </w:r>
      <w:r w:rsidRPr="006B7317">
        <w:rPr>
          <w:rFonts w:ascii="Times New Roman" w:hAnsi="Times New Roman"/>
          <w:bCs/>
          <w:sz w:val="28"/>
          <w:szCs w:val="28"/>
        </w:rPr>
        <w:t xml:space="preserve"> выпущены руководства по безопасности:</w:t>
      </w:r>
    </w:p>
    <w:p w:rsidR="006B7317" w:rsidRPr="006B7317" w:rsidRDefault="006B7317" w:rsidP="00FC2B12">
      <w:pPr>
        <w:spacing w:line="276" w:lineRule="auto"/>
        <w:ind w:firstLine="709"/>
        <w:contextualSpacing/>
        <w:jc w:val="both"/>
        <w:rPr>
          <w:rFonts w:ascii="Times New Roman" w:hAnsi="Times New Roman"/>
          <w:bCs/>
          <w:sz w:val="28"/>
          <w:szCs w:val="28"/>
        </w:rPr>
      </w:pPr>
      <w:r w:rsidRPr="006B7317">
        <w:rPr>
          <w:rFonts w:ascii="Times New Roman" w:hAnsi="Times New Roman"/>
          <w:bCs/>
          <w:sz w:val="28"/>
          <w:szCs w:val="28"/>
        </w:rPr>
        <w:t>«Рекомендации по разработке вероятностного анализа безопасности уровня 1 блока атомной станции для исходных событий, обусловленных внешними воздействиями» (РБ-021-21), утвержденные приказом Ростехнадзора от 19 мая 2021 г</w:t>
      </w:r>
      <w:r w:rsidR="00015A45">
        <w:rPr>
          <w:rFonts w:ascii="Times New Roman" w:hAnsi="Times New Roman"/>
          <w:bCs/>
          <w:sz w:val="28"/>
          <w:szCs w:val="28"/>
        </w:rPr>
        <w:t>.</w:t>
      </w:r>
      <w:r w:rsidRPr="006B7317">
        <w:rPr>
          <w:rFonts w:ascii="Times New Roman" w:hAnsi="Times New Roman"/>
          <w:bCs/>
          <w:sz w:val="28"/>
          <w:szCs w:val="28"/>
        </w:rPr>
        <w:t xml:space="preserve"> № 184;</w:t>
      </w:r>
    </w:p>
    <w:p w:rsidR="006B7317" w:rsidRPr="006B7317" w:rsidRDefault="006B7317" w:rsidP="00FC2B12">
      <w:pPr>
        <w:spacing w:line="276" w:lineRule="auto"/>
        <w:ind w:firstLine="709"/>
        <w:contextualSpacing/>
        <w:jc w:val="both"/>
        <w:rPr>
          <w:rFonts w:ascii="Times New Roman" w:hAnsi="Times New Roman"/>
          <w:bCs/>
          <w:sz w:val="28"/>
          <w:szCs w:val="28"/>
        </w:rPr>
      </w:pPr>
      <w:r w:rsidRPr="006B7317">
        <w:rPr>
          <w:rFonts w:ascii="Times New Roman" w:hAnsi="Times New Roman"/>
          <w:bCs/>
          <w:sz w:val="28"/>
          <w:szCs w:val="28"/>
        </w:rPr>
        <w:t>«Мониторинг гидрологических, метеорологических и аэрологических условий в районах размещения объектов</w:t>
      </w:r>
      <w:r w:rsidR="00015A45">
        <w:rPr>
          <w:rFonts w:ascii="Times New Roman" w:hAnsi="Times New Roman"/>
          <w:bCs/>
          <w:sz w:val="28"/>
          <w:szCs w:val="28"/>
        </w:rPr>
        <w:t xml:space="preserve"> использования атомной энергии»</w:t>
      </w:r>
      <w:r w:rsidR="00933B5F">
        <w:rPr>
          <w:rFonts w:ascii="Times New Roman" w:hAnsi="Times New Roman"/>
          <w:bCs/>
          <w:sz w:val="28"/>
          <w:szCs w:val="28"/>
        </w:rPr>
        <w:t xml:space="preserve"> </w:t>
      </w:r>
      <w:r w:rsidR="00933B5F">
        <w:rPr>
          <w:rFonts w:ascii="Times New Roman" w:hAnsi="Times New Roman"/>
          <w:bCs/>
          <w:sz w:val="28"/>
          <w:szCs w:val="28"/>
        </w:rPr>
        <w:br/>
      </w:r>
      <w:r w:rsidRPr="006B7317">
        <w:rPr>
          <w:rFonts w:ascii="Times New Roman" w:hAnsi="Times New Roman"/>
          <w:bCs/>
          <w:sz w:val="28"/>
          <w:szCs w:val="28"/>
        </w:rPr>
        <w:t>(РБ-046-21), утвержденные приказом Ростехнадзора от 1 февраля 2021 г</w:t>
      </w:r>
      <w:r w:rsidR="00015A45">
        <w:rPr>
          <w:rFonts w:ascii="Times New Roman" w:hAnsi="Times New Roman"/>
          <w:bCs/>
          <w:sz w:val="28"/>
          <w:szCs w:val="28"/>
        </w:rPr>
        <w:t xml:space="preserve">. </w:t>
      </w:r>
      <w:r w:rsidRPr="006B7317">
        <w:rPr>
          <w:rFonts w:ascii="Times New Roman" w:hAnsi="Times New Roman"/>
          <w:bCs/>
          <w:sz w:val="28"/>
          <w:szCs w:val="28"/>
        </w:rPr>
        <w:t>№ 31;</w:t>
      </w:r>
    </w:p>
    <w:p w:rsidR="006B7317" w:rsidRPr="006B7317" w:rsidRDefault="006B7317" w:rsidP="00FC2B12">
      <w:pPr>
        <w:spacing w:line="276" w:lineRule="auto"/>
        <w:ind w:firstLine="709"/>
        <w:contextualSpacing/>
        <w:jc w:val="both"/>
        <w:rPr>
          <w:rFonts w:ascii="Times New Roman" w:hAnsi="Times New Roman"/>
          <w:bCs/>
          <w:sz w:val="28"/>
          <w:szCs w:val="28"/>
        </w:rPr>
      </w:pPr>
      <w:r w:rsidRPr="006B7317">
        <w:rPr>
          <w:rFonts w:ascii="Times New Roman" w:hAnsi="Times New Roman"/>
          <w:bCs/>
          <w:sz w:val="28"/>
          <w:szCs w:val="28"/>
        </w:rPr>
        <w:t>«Рекомендации по разработке концепции вывода из эксплуатации объекта использования атомной энергии» (РБ-008-21), утвержденные приказом</w:t>
      </w:r>
      <w:r w:rsidR="00015A45">
        <w:rPr>
          <w:rFonts w:ascii="Times New Roman" w:hAnsi="Times New Roman"/>
          <w:bCs/>
          <w:sz w:val="28"/>
          <w:szCs w:val="28"/>
        </w:rPr>
        <w:t xml:space="preserve"> Ростехнадзора от 30 июля 2021 г.</w:t>
      </w:r>
      <w:r w:rsidRPr="006B7317">
        <w:rPr>
          <w:rFonts w:ascii="Times New Roman" w:hAnsi="Times New Roman"/>
          <w:bCs/>
          <w:sz w:val="28"/>
          <w:szCs w:val="28"/>
        </w:rPr>
        <w:t xml:space="preserve"> № 265;</w:t>
      </w:r>
    </w:p>
    <w:p w:rsidR="006B7317" w:rsidRPr="006B7317" w:rsidRDefault="006B7317" w:rsidP="00FC2B12">
      <w:pPr>
        <w:spacing w:line="276" w:lineRule="auto"/>
        <w:ind w:firstLine="709"/>
        <w:contextualSpacing/>
        <w:jc w:val="both"/>
        <w:rPr>
          <w:rFonts w:ascii="Times New Roman" w:hAnsi="Times New Roman"/>
          <w:bCs/>
          <w:sz w:val="28"/>
          <w:szCs w:val="28"/>
        </w:rPr>
      </w:pPr>
      <w:r w:rsidRPr="006B7317">
        <w:rPr>
          <w:rFonts w:ascii="Times New Roman" w:hAnsi="Times New Roman"/>
          <w:bCs/>
          <w:sz w:val="28"/>
          <w:szCs w:val="28"/>
        </w:rPr>
        <w:t xml:space="preserve">«Рекомендации по разработке программ обеспечения качества </w:t>
      </w:r>
      <w:r w:rsidR="00015A45">
        <w:rPr>
          <w:rFonts w:ascii="Times New Roman" w:hAnsi="Times New Roman"/>
          <w:bCs/>
          <w:sz w:val="28"/>
          <w:szCs w:val="28"/>
        </w:rPr>
        <w:br/>
      </w:r>
      <w:r w:rsidRPr="006B7317">
        <w:rPr>
          <w:rFonts w:ascii="Times New Roman" w:hAnsi="Times New Roman"/>
          <w:bCs/>
          <w:sz w:val="28"/>
          <w:szCs w:val="28"/>
        </w:rPr>
        <w:t>при эксплуатации атомных станций и исследовательских</w:t>
      </w:r>
      <w:r w:rsidR="00015A45">
        <w:rPr>
          <w:rFonts w:ascii="Times New Roman" w:hAnsi="Times New Roman"/>
          <w:bCs/>
          <w:sz w:val="28"/>
          <w:szCs w:val="28"/>
        </w:rPr>
        <w:t xml:space="preserve"> ядерных реакторов» (РБ-009-21</w:t>
      </w:r>
      <w:r w:rsidRPr="006B7317">
        <w:rPr>
          <w:rFonts w:ascii="Times New Roman" w:hAnsi="Times New Roman"/>
          <w:bCs/>
          <w:sz w:val="28"/>
          <w:szCs w:val="28"/>
        </w:rPr>
        <w:t xml:space="preserve">), утвержденные приказом Ростехнадзора </w:t>
      </w:r>
      <w:r w:rsidR="00015A45">
        <w:rPr>
          <w:rFonts w:ascii="Times New Roman" w:hAnsi="Times New Roman"/>
          <w:bCs/>
          <w:sz w:val="28"/>
          <w:szCs w:val="28"/>
        </w:rPr>
        <w:t>от 27 августа 2021 г.</w:t>
      </w:r>
      <w:r>
        <w:rPr>
          <w:rFonts w:ascii="Times New Roman" w:hAnsi="Times New Roman"/>
          <w:bCs/>
          <w:sz w:val="28"/>
          <w:szCs w:val="28"/>
        </w:rPr>
        <w:t xml:space="preserve"> № 334. </w:t>
      </w:r>
    </w:p>
    <w:p w:rsidR="006B7317" w:rsidRPr="006B7317" w:rsidRDefault="006B7317" w:rsidP="00FC2B12">
      <w:pPr>
        <w:spacing w:line="276" w:lineRule="auto"/>
        <w:ind w:firstLine="709"/>
        <w:contextualSpacing/>
        <w:jc w:val="both"/>
        <w:rPr>
          <w:rFonts w:ascii="Times New Roman" w:hAnsi="Times New Roman"/>
          <w:bCs/>
          <w:sz w:val="28"/>
          <w:szCs w:val="28"/>
        </w:rPr>
      </w:pPr>
      <w:r w:rsidRPr="006B7317">
        <w:rPr>
          <w:rFonts w:ascii="Times New Roman" w:hAnsi="Times New Roman"/>
          <w:bCs/>
          <w:sz w:val="28"/>
          <w:szCs w:val="28"/>
        </w:rPr>
        <w:t xml:space="preserve">За разъяснениями требований федеральных норм и правил в области использования атомной энергии в Ростехнадзор обращались граждане </w:t>
      </w:r>
      <w:r w:rsidR="00015A45">
        <w:rPr>
          <w:rFonts w:ascii="Times New Roman" w:hAnsi="Times New Roman"/>
          <w:bCs/>
          <w:sz w:val="28"/>
          <w:szCs w:val="28"/>
        </w:rPr>
        <w:br/>
      </w:r>
      <w:r w:rsidRPr="006B7317">
        <w:rPr>
          <w:rFonts w:ascii="Times New Roman" w:hAnsi="Times New Roman"/>
          <w:bCs/>
          <w:sz w:val="28"/>
          <w:szCs w:val="28"/>
        </w:rPr>
        <w:t xml:space="preserve">и организации. В установленном порядке специалистами </w:t>
      </w:r>
      <w:r w:rsidR="008F2729">
        <w:rPr>
          <w:rFonts w:ascii="Times New Roman" w:hAnsi="Times New Roman"/>
          <w:bCs/>
          <w:sz w:val="28"/>
          <w:szCs w:val="28"/>
        </w:rPr>
        <w:t xml:space="preserve">5 </w:t>
      </w:r>
      <w:r w:rsidRPr="006B7317">
        <w:rPr>
          <w:rFonts w:ascii="Times New Roman" w:hAnsi="Times New Roman"/>
          <w:bCs/>
          <w:sz w:val="28"/>
          <w:szCs w:val="28"/>
        </w:rPr>
        <w:t xml:space="preserve">Управления </w:t>
      </w:r>
      <w:r w:rsidR="008F2729">
        <w:rPr>
          <w:rFonts w:ascii="Times New Roman" w:hAnsi="Times New Roman"/>
          <w:bCs/>
          <w:sz w:val="28"/>
          <w:szCs w:val="28"/>
        </w:rPr>
        <w:br/>
      </w:r>
      <w:r w:rsidRPr="006B7317">
        <w:rPr>
          <w:rFonts w:ascii="Times New Roman" w:hAnsi="Times New Roman"/>
          <w:bCs/>
          <w:sz w:val="28"/>
          <w:szCs w:val="28"/>
        </w:rPr>
        <w:t>в 2021 году было дано 101 разъяснение организациям и 21 разъяснение гражданам.</w:t>
      </w:r>
    </w:p>
    <w:p w:rsidR="006B7317" w:rsidRPr="006B7317" w:rsidRDefault="006B7317" w:rsidP="00FC2B12">
      <w:pPr>
        <w:spacing w:line="276" w:lineRule="auto"/>
        <w:ind w:firstLine="709"/>
        <w:contextualSpacing/>
        <w:jc w:val="both"/>
        <w:rPr>
          <w:rFonts w:ascii="Times New Roman" w:hAnsi="Times New Roman"/>
          <w:bCs/>
          <w:sz w:val="28"/>
          <w:szCs w:val="28"/>
        </w:rPr>
      </w:pPr>
      <w:r w:rsidRPr="006B7317">
        <w:rPr>
          <w:rFonts w:ascii="Times New Roman" w:hAnsi="Times New Roman"/>
          <w:bCs/>
          <w:sz w:val="28"/>
          <w:szCs w:val="28"/>
        </w:rPr>
        <w:t>Кроме того, профилактические меропри</w:t>
      </w:r>
      <w:r w:rsidR="008B56A9">
        <w:rPr>
          <w:rFonts w:ascii="Times New Roman" w:hAnsi="Times New Roman"/>
          <w:bCs/>
          <w:sz w:val="28"/>
          <w:szCs w:val="28"/>
        </w:rPr>
        <w:t>ятия проводились МТУ ЯРБ, в том числе</w:t>
      </w:r>
      <w:r w:rsidR="008B56A9" w:rsidRPr="006B7317">
        <w:rPr>
          <w:rFonts w:ascii="Times New Roman" w:hAnsi="Times New Roman"/>
          <w:bCs/>
          <w:sz w:val="28"/>
          <w:szCs w:val="28"/>
        </w:rPr>
        <w:t xml:space="preserve"> </w:t>
      </w:r>
      <w:r w:rsidRPr="006B7317">
        <w:rPr>
          <w:rFonts w:ascii="Times New Roman" w:hAnsi="Times New Roman"/>
          <w:bCs/>
          <w:sz w:val="28"/>
          <w:szCs w:val="28"/>
        </w:rPr>
        <w:t xml:space="preserve">мероприятия по информированию по вопросам соблюдения обязательных требований в сфере надзора путем размещения на официальных сайтах МТУ ЯРБ перечней нормативных правовых актов, содержащих обязательные требования, путем консультирования подконтрольных субъектов по вопросам соблюдения обязательных требований в формате ответов на обращения, путем разъяснения обязательных требований в ходе проведения проверок </w:t>
      </w:r>
      <w:r w:rsidR="00015A45">
        <w:rPr>
          <w:rFonts w:ascii="Times New Roman" w:hAnsi="Times New Roman"/>
          <w:bCs/>
          <w:sz w:val="28"/>
          <w:szCs w:val="28"/>
        </w:rPr>
        <w:br/>
      </w:r>
      <w:r w:rsidRPr="006B7317">
        <w:rPr>
          <w:rFonts w:ascii="Times New Roman" w:hAnsi="Times New Roman"/>
          <w:bCs/>
          <w:sz w:val="28"/>
          <w:szCs w:val="28"/>
        </w:rPr>
        <w:t xml:space="preserve">и мероприятий по контролю в рамках постоянного надзора, путем направления разъяснительных писем, а также проводились публичные мероприятия </w:t>
      </w:r>
      <w:r w:rsidR="00015A45">
        <w:rPr>
          <w:rFonts w:ascii="Times New Roman" w:hAnsi="Times New Roman"/>
          <w:bCs/>
          <w:sz w:val="28"/>
          <w:szCs w:val="28"/>
        </w:rPr>
        <w:br/>
      </w:r>
      <w:r w:rsidRPr="006B7317">
        <w:rPr>
          <w:rFonts w:ascii="Times New Roman" w:hAnsi="Times New Roman"/>
          <w:bCs/>
          <w:sz w:val="28"/>
          <w:szCs w:val="28"/>
        </w:rPr>
        <w:t>по обсуждению результатов правоприменительной практики.</w:t>
      </w:r>
    </w:p>
    <w:p w:rsidR="00B40E0B" w:rsidRDefault="00B40E0B" w:rsidP="002F6995">
      <w:pPr>
        <w:spacing w:line="276" w:lineRule="auto"/>
        <w:contextualSpacing/>
        <w:jc w:val="center"/>
        <w:rPr>
          <w:rFonts w:ascii="Times New Roman" w:hAnsi="Times New Roman"/>
          <w:b/>
          <w:sz w:val="28"/>
          <w:szCs w:val="28"/>
        </w:rPr>
      </w:pPr>
    </w:p>
    <w:p w:rsidR="00DE5693" w:rsidRDefault="00DE5693" w:rsidP="00646083">
      <w:pPr>
        <w:contextualSpacing/>
        <w:jc w:val="center"/>
        <w:rPr>
          <w:rFonts w:ascii="Times New Roman" w:hAnsi="Times New Roman"/>
          <w:bCs/>
          <w:sz w:val="28"/>
          <w:szCs w:val="28"/>
        </w:rPr>
      </w:pPr>
      <w:r w:rsidRPr="00165093">
        <w:rPr>
          <w:rFonts w:ascii="Times New Roman" w:hAnsi="Times New Roman"/>
          <w:b/>
          <w:sz w:val="28"/>
          <w:szCs w:val="28"/>
        </w:rPr>
        <w:lastRenderedPageBreak/>
        <w:t>Федеральный государственный надзор за безопасностью объектов ядерного топливного цикла, ядерных энергетических установок</w:t>
      </w:r>
      <w:r w:rsidR="00E20CD6" w:rsidRPr="00165093">
        <w:rPr>
          <w:rFonts w:ascii="Times New Roman" w:hAnsi="Times New Roman"/>
          <w:b/>
          <w:sz w:val="28"/>
          <w:szCs w:val="28"/>
        </w:rPr>
        <w:t xml:space="preserve"> судов</w:t>
      </w:r>
      <w:r w:rsidRPr="00165093">
        <w:rPr>
          <w:rFonts w:ascii="Times New Roman" w:hAnsi="Times New Roman"/>
          <w:b/>
          <w:sz w:val="28"/>
          <w:szCs w:val="28"/>
        </w:rPr>
        <w:t xml:space="preserve"> </w:t>
      </w:r>
      <w:r w:rsidRPr="00165093">
        <w:rPr>
          <w:rFonts w:ascii="Times New Roman" w:hAnsi="Times New Roman"/>
          <w:b/>
          <w:sz w:val="28"/>
          <w:szCs w:val="28"/>
        </w:rPr>
        <w:br/>
      </w:r>
      <w:r w:rsidRPr="00476150">
        <w:rPr>
          <w:rFonts w:ascii="Times New Roman" w:hAnsi="Times New Roman"/>
          <w:b/>
          <w:bCs/>
          <w:sz w:val="28"/>
          <w:szCs w:val="28"/>
        </w:rPr>
        <w:t>и радиационно опасных объектов</w:t>
      </w:r>
    </w:p>
    <w:p w:rsidR="00433CFA" w:rsidRPr="00195156" w:rsidRDefault="00433CFA" w:rsidP="00FC2B12">
      <w:pPr>
        <w:spacing w:line="276" w:lineRule="auto"/>
        <w:ind w:firstLine="709"/>
        <w:contextualSpacing/>
        <w:jc w:val="both"/>
        <w:rPr>
          <w:rFonts w:ascii="Times New Roman" w:hAnsi="Times New Roman"/>
          <w:bCs/>
          <w:sz w:val="28"/>
          <w:szCs w:val="28"/>
        </w:rPr>
      </w:pPr>
    </w:p>
    <w:p w:rsidR="00165093" w:rsidRPr="00195156" w:rsidRDefault="00361BC4" w:rsidP="00FC2B12">
      <w:pPr>
        <w:spacing w:line="276" w:lineRule="auto"/>
        <w:ind w:firstLine="709"/>
        <w:contextualSpacing/>
        <w:jc w:val="both"/>
        <w:rPr>
          <w:rFonts w:ascii="Times New Roman" w:hAnsi="Times New Roman"/>
          <w:bCs/>
          <w:sz w:val="28"/>
          <w:szCs w:val="28"/>
        </w:rPr>
      </w:pPr>
      <w:r>
        <w:rPr>
          <w:rFonts w:ascii="Times New Roman" w:hAnsi="Times New Roman"/>
          <w:bCs/>
          <w:sz w:val="28"/>
          <w:szCs w:val="28"/>
        </w:rPr>
        <w:t xml:space="preserve">По состоянию на 31 декабря </w:t>
      </w:r>
      <w:r w:rsidR="00165093" w:rsidRPr="00195156">
        <w:rPr>
          <w:rFonts w:ascii="Times New Roman" w:hAnsi="Times New Roman"/>
          <w:bCs/>
          <w:sz w:val="28"/>
          <w:szCs w:val="28"/>
        </w:rPr>
        <w:t>2021 г</w:t>
      </w:r>
      <w:r>
        <w:rPr>
          <w:rFonts w:ascii="Times New Roman" w:hAnsi="Times New Roman"/>
          <w:bCs/>
          <w:sz w:val="28"/>
          <w:szCs w:val="28"/>
        </w:rPr>
        <w:t>.</w:t>
      </w:r>
      <w:r w:rsidR="00165093" w:rsidRPr="00195156">
        <w:rPr>
          <w:rFonts w:ascii="Times New Roman" w:hAnsi="Times New Roman"/>
          <w:bCs/>
          <w:sz w:val="28"/>
          <w:szCs w:val="28"/>
        </w:rPr>
        <w:t xml:space="preserve"> </w:t>
      </w:r>
      <w:r w:rsidR="00165093" w:rsidRPr="00BE031F">
        <w:rPr>
          <w:rFonts w:ascii="Times New Roman" w:hAnsi="Times New Roman"/>
          <w:bCs/>
          <w:sz w:val="28"/>
          <w:szCs w:val="28"/>
        </w:rPr>
        <w:t xml:space="preserve">Ростехнадзор осуществлял регулирование ядерной и радиационной безопасности </w:t>
      </w:r>
      <w:r w:rsidR="00433CFA">
        <w:rPr>
          <w:rFonts w:ascii="Times New Roman" w:hAnsi="Times New Roman"/>
          <w:bCs/>
          <w:sz w:val="28"/>
          <w:szCs w:val="28"/>
        </w:rPr>
        <w:t>3 161 организации</w:t>
      </w:r>
      <w:r w:rsidR="00165093" w:rsidRPr="00195156">
        <w:rPr>
          <w:rFonts w:ascii="Times New Roman" w:hAnsi="Times New Roman"/>
          <w:bCs/>
          <w:sz w:val="28"/>
          <w:szCs w:val="28"/>
        </w:rPr>
        <w:t xml:space="preserve">, предприятий и учреждений, осуществляющих деятельность в области использования атомной энергии (далее – ОИАЭ), из которых: </w:t>
      </w:r>
    </w:p>
    <w:p w:rsidR="00165093" w:rsidRPr="00195156" w:rsidRDefault="00433CFA" w:rsidP="00FC2B12">
      <w:pPr>
        <w:spacing w:line="276" w:lineRule="auto"/>
        <w:ind w:firstLine="709"/>
        <w:contextualSpacing/>
        <w:jc w:val="both"/>
        <w:rPr>
          <w:rFonts w:ascii="Times New Roman" w:hAnsi="Times New Roman"/>
          <w:bCs/>
          <w:sz w:val="28"/>
          <w:szCs w:val="28"/>
        </w:rPr>
      </w:pPr>
      <w:r>
        <w:rPr>
          <w:rFonts w:ascii="Times New Roman" w:hAnsi="Times New Roman"/>
          <w:bCs/>
          <w:sz w:val="28"/>
          <w:szCs w:val="28"/>
        </w:rPr>
        <w:t>383 организации, относящие</w:t>
      </w:r>
      <w:r w:rsidR="00165093" w:rsidRPr="00195156">
        <w:rPr>
          <w:rFonts w:ascii="Times New Roman" w:hAnsi="Times New Roman"/>
          <w:bCs/>
          <w:sz w:val="28"/>
          <w:szCs w:val="28"/>
        </w:rPr>
        <w:t xml:space="preserve">ся к предприятиям ядерного топливного цикла (далее – ПЯТЦ), а также научно-исследовательские, проектные организации, организации, выполняющие работы и предоставляющие услуги ПЯТЦ, в том числе осуществляющие транспортирование и хранение ядерных материалов, радиоактивных веществ и радиоактивных отходов, а также выполняющие иные работы для ПЯТЦ на основании лицензий Ростехнадзора; </w:t>
      </w:r>
    </w:p>
    <w:p w:rsidR="00165093" w:rsidRPr="00195156" w:rsidRDefault="00165093" w:rsidP="00FC2B12">
      <w:pPr>
        <w:spacing w:line="276" w:lineRule="auto"/>
        <w:ind w:firstLine="709"/>
        <w:contextualSpacing/>
        <w:jc w:val="both"/>
        <w:rPr>
          <w:rFonts w:ascii="Times New Roman" w:hAnsi="Times New Roman"/>
          <w:bCs/>
          <w:sz w:val="28"/>
          <w:szCs w:val="28"/>
        </w:rPr>
      </w:pPr>
      <w:r w:rsidRPr="00576B70">
        <w:rPr>
          <w:rFonts w:ascii="Times New Roman" w:hAnsi="Times New Roman"/>
          <w:bCs/>
          <w:sz w:val="28"/>
          <w:szCs w:val="28"/>
        </w:rPr>
        <w:t>42</w:t>
      </w:r>
      <w:r w:rsidR="00433CFA" w:rsidRPr="00576B70">
        <w:rPr>
          <w:rFonts w:ascii="Times New Roman" w:hAnsi="Times New Roman"/>
          <w:bCs/>
          <w:sz w:val="28"/>
          <w:szCs w:val="28"/>
        </w:rPr>
        <w:t xml:space="preserve"> организации, осуществляющие</w:t>
      </w:r>
      <w:r w:rsidRPr="00576B70">
        <w:rPr>
          <w:rFonts w:ascii="Times New Roman" w:hAnsi="Times New Roman"/>
          <w:bCs/>
          <w:sz w:val="28"/>
          <w:szCs w:val="28"/>
        </w:rPr>
        <w:t xml:space="preserve"> деятельность в отношении ядерных энергетических установок судов (далее – ЯЭУС) и объектов их жизнеобеспечения, включая организации, выполняющие работы и оказывающие услуги эксплуатирующим организациям. Под государственным надзором находилось: 13 судов с ЯЭУ и 4 судна АТО эксплуатирующих организаций ФГУП «</w:t>
      </w:r>
      <w:proofErr w:type="spellStart"/>
      <w:r w:rsidRPr="00576B70">
        <w:rPr>
          <w:rFonts w:ascii="Times New Roman" w:hAnsi="Times New Roman"/>
          <w:bCs/>
          <w:sz w:val="28"/>
          <w:szCs w:val="28"/>
        </w:rPr>
        <w:t>Атомфлот</w:t>
      </w:r>
      <w:proofErr w:type="spellEnd"/>
      <w:r w:rsidRPr="00576B70">
        <w:rPr>
          <w:rFonts w:ascii="Times New Roman" w:hAnsi="Times New Roman"/>
          <w:bCs/>
          <w:sz w:val="28"/>
          <w:szCs w:val="28"/>
        </w:rPr>
        <w:t xml:space="preserve">» и АО «Концерн Росэнергоатом» </w:t>
      </w:r>
      <w:proofErr w:type="spellStart"/>
      <w:r w:rsidRPr="00576B70">
        <w:rPr>
          <w:rFonts w:ascii="Times New Roman" w:hAnsi="Times New Roman"/>
          <w:bCs/>
          <w:sz w:val="28"/>
          <w:szCs w:val="28"/>
        </w:rPr>
        <w:t>Госкорпорации</w:t>
      </w:r>
      <w:proofErr w:type="spellEnd"/>
      <w:r w:rsidRPr="00576B70">
        <w:rPr>
          <w:rFonts w:ascii="Times New Roman" w:hAnsi="Times New Roman"/>
          <w:bCs/>
          <w:sz w:val="28"/>
          <w:szCs w:val="28"/>
        </w:rPr>
        <w:t xml:space="preserve"> «</w:t>
      </w:r>
      <w:proofErr w:type="spellStart"/>
      <w:r w:rsidRPr="00576B70">
        <w:rPr>
          <w:rFonts w:ascii="Times New Roman" w:hAnsi="Times New Roman"/>
          <w:bCs/>
          <w:sz w:val="28"/>
          <w:szCs w:val="28"/>
        </w:rPr>
        <w:t>Росатом</w:t>
      </w:r>
      <w:proofErr w:type="spellEnd"/>
      <w:r w:rsidRPr="00576B70">
        <w:rPr>
          <w:rFonts w:ascii="Times New Roman" w:hAnsi="Times New Roman"/>
          <w:bCs/>
          <w:sz w:val="28"/>
          <w:szCs w:val="28"/>
        </w:rPr>
        <w:t xml:space="preserve">»; 3 атомных ледокола проекта 22220 (находятся в стадии постройки </w:t>
      </w:r>
      <w:r w:rsidR="00361BC4" w:rsidRPr="00576B70">
        <w:rPr>
          <w:rFonts w:ascii="Times New Roman" w:hAnsi="Times New Roman"/>
          <w:bCs/>
          <w:sz w:val="28"/>
          <w:szCs w:val="28"/>
        </w:rPr>
        <w:br/>
      </w:r>
      <w:r w:rsidRPr="00576B70">
        <w:rPr>
          <w:rFonts w:ascii="Times New Roman" w:hAnsi="Times New Roman"/>
          <w:bCs/>
          <w:sz w:val="28"/>
          <w:szCs w:val="28"/>
        </w:rPr>
        <w:t>в АО «Балтийский завод»); 1 ледокол проекта 10510 (находится в стадии постройки в ООО «ССК» Звезда»);</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2</w:t>
      </w:r>
      <w:r w:rsidR="00933B5F">
        <w:rPr>
          <w:rFonts w:ascii="Times New Roman" w:hAnsi="Times New Roman"/>
          <w:bCs/>
          <w:sz w:val="28"/>
          <w:szCs w:val="28"/>
        </w:rPr>
        <w:t> </w:t>
      </w:r>
      <w:r w:rsidRPr="00195156">
        <w:rPr>
          <w:rFonts w:ascii="Times New Roman" w:hAnsi="Times New Roman"/>
          <w:bCs/>
          <w:sz w:val="28"/>
          <w:szCs w:val="28"/>
        </w:rPr>
        <w:t xml:space="preserve">736 организаций, осуществляющих деятельность в отношении радиационно опасных объектов (далее – РОО), включая выполнение работ </w:t>
      </w:r>
      <w:r w:rsidRPr="00195156">
        <w:rPr>
          <w:rFonts w:ascii="Times New Roman" w:hAnsi="Times New Roman"/>
          <w:bCs/>
          <w:sz w:val="28"/>
          <w:szCs w:val="28"/>
        </w:rPr>
        <w:br/>
        <w:t>и оказание услуг эксплуатирующим организациям. Из них 1</w:t>
      </w:r>
      <w:r w:rsidR="00933B5F">
        <w:rPr>
          <w:rFonts w:ascii="Times New Roman" w:hAnsi="Times New Roman"/>
          <w:bCs/>
          <w:sz w:val="28"/>
          <w:szCs w:val="28"/>
        </w:rPr>
        <w:t> </w:t>
      </w:r>
      <w:r w:rsidRPr="00195156">
        <w:rPr>
          <w:rFonts w:ascii="Times New Roman" w:hAnsi="Times New Roman"/>
          <w:bCs/>
          <w:sz w:val="28"/>
          <w:szCs w:val="28"/>
        </w:rPr>
        <w:t xml:space="preserve">452 организации зарегистрированы в качестве организаций, осуществляющих эксплуатацию радиационных источников (далее – РИ), содержащих в своем составе только закрытые </w:t>
      </w:r>
      <w:proofErr w:type="spellStart"/>
      <w:r w:rsidRPr="00195156">
        <w:rPr>
          <w:rFonts w:ascii="Times New Roman" w:hAnsi="Times New Roman"/>
          <w:bCs/>
          <w:sz w:val="28"/>
          <w:szCs w:val="28"/>
        </w:rPr>
        <w:t>радионуклидные</w:t>
      </w:r>
      <w:proofErr w:type="spellEnd"/>
      <w:r w:rsidRPr="00195156">
        <w:rPr>
          <w:rFonts w:ascii="Times New Roman" w:hAnsi="Times New Roman"/>
          <w:bCs/>
          <w:sz w:val="28"/>
          <w:szCs w:val="28"/>
        </w:rPr>
        <w:t xml:space="preserve"> источники (далее – ЗРИ) 4 и 5 категорий радиационной опасности (в соответствии с классификацией требований </w:t>
      </w:r>
      <w:r w:rsidRPr="00646083">
        <w:rPr>
          <w:rFonts w:ascii="Times New Roman" w:hAnsi="Times New Roman"/>
          <w:bCs/>
          <w:sz w:val="28"/>
          <w:szCs w:val="28"/>
        </w:rPr>
        <w:t>п. 10</w:t>
      </w:r>
      <w:r w:rsidRPr="00195156">
        <w:rPr>
          <w:rFonts w:ascii="Times New Roman" w:hAnsi="Times New Roman"/>
          <w:bCs/>
          <w:sz w:val="28"/>
          <w:szCs w:val="28"/>
        </w:rPr>
        <w:t xml:space="preserve"> федеральных норм и правил в области использования атомной энергии «Общие положения обеспечения безопасности радиационных источников» </w:t>
      </w:r>
      <w:r>
        <w:rPr>
          <w:rFonts w:ascii="Times New Roman" w:hAnsi="Times New Roman"/>
          <w:bCs/>
          <w:sz w:val="28"/>
          <w:szCs w:val="28"/>
        </w:rPr>
        <w:t>(</w:t>
      </w:r>
      <w:r w:rsidRPr="00195156">
        <w:rPr>
          <w:rFonts w:ascii="Times New Roman" w:hAnsi="Times New Roman"/>
          <w:bCs/>
          <w:sz w:val="28"/>
          <w:szCs w:val="28"/>
        </w:rPr>
        <w:t>НП-038-16</w:t>
      </w:r>
      <w:r>
        <w:rPr>
          <w:rFonts w:ascii="Times New Roman" w:hAnsi="Times New Roman"/>
          <w:bCs/>
          <w:sz w:val="28"/>
          <w:szCs w:val="28"/>
        </w:rPr>
        <w:t>)</w:t>
      </w:r>
      <w:r w:rsidRPr="00195156">
        <w:rPr>
          <w:rFonts w:ascii="Times New Roman" w:hAnsi="Times New Roman"/>
          <w:bCs/>
          <w:sz w:val="28"/>
          <w:szCs w:val="28"/>
        </w:rPr>
        <w:t xml:space="preserve"> </w:t>
      </w:r>
      <w:r w:rsidRPr="00736707">
        <w:rPr>
          <w:rFonts w:ascii="Times New Roman" w:hAnsi="Times New Roman"/>
          <w:bCs/>
          <w:sz w:val="28"/>
          <w:szCs w:val="28"/>
        </w:rPr>
        <w:t xml:space="preserve">(утвержден приказом Ростехнадзора </w:t>
      </w:r>
      <w:r w:rsidRPr="00195156">
        <w:rPr>
          <w:rFonts w:ascii="Times New Roman" w:hAnsi="Times New Roman"/>
          <w:bCs/>
          <w:sz w:val="28"/>
          <w:szCs w:val="28"/>
        </w:rPr>
        <w:t>от 28</w:t>
      </w:r>
      <w:r w:rsidR="00361BC4">
        <w:rPr>
          <w:rFonts w:ascii="Times New Roman" w:hAnsi="Times New Roman"/>
          <w:bCs/>
          <w:sz w:val="28"/>
          <w:szCs w:val="28"/>
        </w:rPr>
        <w:t xml:space="preserve"> сентября </w:t>
      </w:r>
      <w:r w:rsidRPr="00195156">
        <w:rPr>
          <w:rFonts w:ascii="Times New Roman" w:hAnsi="Times New Roman"/>
          <w:bCs/>
          <w:sz w:val="28"/>
          <w:szCs w:val="28"/>
        </w:rPr>
        <w:t>2016</w:t>
      </w:r>
      <w:r w:rsidR="00361BC4">
        <w:rPr>
          <w:rFonts w:ascii="Times New Roman" w:hAnsi="Times New Roman"/>
          <w:bCs/>
          <w:sz w:val="28"/>
          <w:szCs w:val="28"/>
        </w:rPr>
        <w:t xml:space="preserve"> г.</w:t>
      </w:r>
      <w:r w:rsidRPr="00195156">
        <w:rPr>
          <w:rFonts w:ascii="Times New Roman" w:hAnsi="Times New Roman"/>
          <w:bCs/>
          <w:sz w:val="28"/>
          <w:szCs w:val="28"/>
        </w:rPr>
        <w:t xml:space="preserve"> № 405, </w:t>
      </w:r>
      <w:r w:rsidRPr="00736707">
        <w:rPr>
          <w:rFonts w:ascii="Times New Roman" w:hAnsi="Times New Roman"/>
          <w:bCs/>
          <w:sz w:val="28"/>
          <w:szCs w:val="28"/>
        </w:rPr>
        <w:t>зарегистрирован</w:t>
      </w:r>
      <w:r>
        <w:rPr>
          <w:rFonts w:ascii="Times New Roman" w:hAnsi="Times New Roman"/>
          <w:bCs/>
          <w:sz w:val="28"/>
          <w:szCs w:val="28"/>
        </w:rPr>
        <w:t>ным</w:t>
      </w:r>
      <w:r w:rsidRPr="00736707">
        <w:rPr>
          <w:rFonts w:ascii="Times New Roman" w:hAnsi="Times New Roman"/>
          <w:bCs/>
          <w:sz w:val="28"/>
          <w:szCs w:val="28"/>
        </w:rPr>
        <w:t xml:space="preserve"> Мин</w:t>
      </w:r>
      <w:r>
        <w:rPr>
          <w:rFonts w:ascii="Times New Roman" w:hAnsi="Times New Roman"/>
          <w:bCs/>
          <w:sz w:val="28"/>
          <w:szCs w:val="28"/>
        </w:rPr>
        <w:t xml:space="preserve">юстом России </w:t>
      </w:r>
      <w:r w:rsidRPr="00195156">
        <w:rPr>
          <w:rFonts w:ascii="Times New Roman" w:hAnsi="Times New Roman"/>
          <w:bCs/>
          <w:sz w:val="28"/>
          <w:szCs w:val="28"/>
        </w:rPr>
        <w:t>24</w:t>
      </w:r>
      <w:r w:rsidR="00361BC4">
        <w:rPr>
          <w:rFonts w:ascii="Times New Roman" w:hAnsi="Times New Roman"/>
          <w:bCs/>
          <w:sz w:val="28"/>
          <w:szCs w:val="28"/>
        </w:rPr>
        <w:t xml:space="preserve"> октября </w:t>
      </w:r>
      <w:r w:rsidRPr="00195156">
        <w:rPr>
          <w:rFonts w:ascii="Times New Roman" w:hAnsi="Times New Roman"/>
          <w:bCs/>
          <w:sz w:val="28"/>
          <w:szCs w:val="28"/>
        </w:rPr>
        <w:t>2016</w:t>
      </w:r>
      <w:r w:rsidR="00361BC4">
        <w:rPr>
          <w:rFonts w:ascii="Times New Roman" w:hAnsi="Times New Roman"/>
          <w:bCs/>
          <w:sz w:val="28"/>
          <w:szCs w:val="28"/>
        </w:rPr>
        <w:t xml:space="preserve"> г.</w:t>
      </w:r>
      <w:r w:rsidRPr="00195156">
        <w:rPr>
          <w:rFonts w:ascii="Times New Roman" w:hAnsi="Times New Roman"/>
          <w:bCs/>
          <w:sz w:val="28"/>
          <w:szCs w:val="28"/>
        </w:rPr>
        <w:t xml:space="preserve">, </w:t>
      </w:r>
      <w:proofErr w:type="spellStart"/>
      <w:r w:rsidRPr="00195156">
        <w:rPr>
          <w:rFonts w:ascii="Times New Roman" w:hAnsi="Times New Roman"/>
          <w:bCs/>
          <w:sz w:val="28"/>
          <w:szCs w:val="28"/>
        </w:rPr>
        <w:t>pe</w:t>
      </w:r>
      <w:r>
        <w:rPr>
          <w:rFonts w:ascii="Times New Roman" w:hAnsi="Times New Roman"/>
          <w:bCs/>
          <w:sz w:val="28"/>
          <w:szCs w:val="28"/>
        </w:rPr>
        <w:t>г</w:t>
      </w:r>
      <w:proofErr w:type="spellEnd"/>
      <w:r w:rsidRPr="00195156">
        <w:rPr>
          <w:rFonts w:ascii="Times New Roman" w:hAnsi="Times New Roman"/>
          <w:bCs/>
          <w:sz w:val="28"/>
          <w:szCs w:val="28"/>
        </w:rPr>
        <w:t>. № 44120</w:t>
      </w:r>
      <w:r>
        <w:rPr>
          <w:rFonts w:ascii="Times New Roman" w:hAnsi="Times New Roman"/>
          <w:bCs/>
          <w:sz w:val="28"/>
          <w:szCs w:val="28"/>
        </w:rPr>
        <w:t xml:space="preserve">), </w:t>
      </w:r>
      <w:r w:rsidRPr="00195156">
        <w:rPr>
          <w:rFonts w:ascii="Times New Roman" w:hAnsi="Times New Roman"/>
          <w:bCs/>
          <w:sz w:val="28"/>
          <w:szCs w:val="28"/>
        </w:rPr>
        <w:t>а 1</w:t>
      </w:r>
      <w:r w:rsidR="00933B5F">
        <w:rPr>
          <w:rFonts w:ascii="Times New Roman" w:hAnsi="Times New Roman"/>
          <w:bCs/>
          <w:sz w:val="28"/>
          <w:szCs w:val="28"/>
        </w:rPr>
        <w:t> </w:t>
      </w:r>
      <w:r w:rsidRPr="00195156">
        <w:rPr>
          <w:rFonts w:ascii="Times New Roman" w:hAnsi="Times New Roman"/>
          <w:bCs/>
          <w:sz w:val="28"/>
          <w:szCs w:val="28"/>
        </w:rPr>
        <w:t>284 организации имеют соответствующие лицензии в отношении РОО.</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Государственный надзор и контроль безопасности при использовании атомной энергии осуществлялся на основании:</w:t>
      </w:r>
    </w:p>
    <w:p w:rsidR="00165093" w:rsidRPr="00195156" w:rsidRDefault="002F6F74" w:rsidP="00FC2B12">
      <w:pPr>
        <w:spacing w:line="276" w:lineRule="auto"/>
        <w:ind w:firstLine="709"/>
        <w:contextualSpacing/>
        <w:jc w:val="both"/>
        <w:rPr>
          <w:rFonts w:ascii="Times New Roman" w:hAnsi="Times New Roman"/>
          <w:bCs/>
          <w:sz w:val="28"/>
          <w:szCs w:val="28"/>
        </w:rPr>
      </w:pPr>
      <w:r>
        <w:rPr>
          <w:rFonts w:ascii="Times New Roman" w:hAnsi="Times New Roman"/>
          <w:bCs/>
          <w:sz w:val="28"/>
          <w:szCs w:val="28"/>
        </w:rPr>
        <w:t xml:space="preserve">Федерального закона от 21 ноября </w:t>
      </w:r>
      <w:r w:rsidR="00165093" w:rsidRPr="00195156">
        <w:rPr>
          <w:rFonts w:ascii="Times New Roman" w:hAnsi="Times New Roman"/>
          <w:bCs/>
          <w:sz w:val="28"/>
          <w:szCs w:val="28"/>
        </w:rPr>
        <w:t xml:space="preserve">1995 </w:t>
      </w:r>
      <w:r>
        <w:rPr>
          <w:rFonts w:ascii="Times New Roman" w:hAnsi="Times New Roman"/>
          <w:bCs/>
          <w:sz w:val="28"/>
          <w:szCs w:val="28"/>
        </w:rPr>
        <w:t xml:space="preserve">г. </w:t>
      </w:r>
      <w:r w:rsidR="00165093" w:rsidRPr="00195156">
        <w:rPr>
          <w:rFonts w:ascii="Times New Roman" w:hAnsi="Times New Roman"/>
          <w:bCs/>
          <w:sz w:val="28"/>
          <w:szCs w:val="28"/>
        </w:rPr>
        <w:t>№ 170-ФЗ «Об использовании атомной энергии»;</w:t>
      </w:r>
    </w:p>
    <w:p w:rsidR="00165093" w:rsidRPr="00195156" w:rsidRDefault="002F6F74" w:rsidP="00FC2B12">
      <w:pPr>
        <w:spacing w:line="276" w:lineRule="auto"/>
        <w:ind w:firstLine="709"/>
        <w:contextualSpacing/>
        <w:jc w:val="both"/>
        <w:rPr>
          <w:rFonts w:ascii="Times New Roman" w:hAnsi="Times New Roman"/>
          <w:bCs/>
          <w:sz w:val="28"/>
          <w:szCs w:val="28"/>
        </w:rPr>
      </w:pPr>
      <w:r>
        <w:rPr>
          <w:rFonts w:ascii="Times New Roman" w:hAnsi="Times New Roman"/>
          <w:bCs/>
          <w:sz w:val="28"/>
          <w:szCs w:val="28"/>
        </w:rPr>
        <w:lastRenderedPageBreak/>
        <w:t xml:space="preserve">Федерального закона от 26 декабря </w:t>
      </w:r>
      <w:r w:rsidR="00165093" w:rsidRPr="00195156">
        <w:rPr>
          <w:rFonts w:ascii="Times New Roman" w:hAnsi="Times New Roman"/>
          <w:bCs/>
          <w:sz w:val="28"/>
          <w:szCs w:val="28"/>
        </w:rPr>
        <w:t xml:space="preserve">2008 </w:t>
      </w:r>
      <w:r>
        <w:rPr>
          <w:rFonts w:ascii="Times New Roman" w:hAnsi="Times New Roman"/>
          <w:bCs/>
          <w:sz w:val="28"/>
          <w:szCs w:val="28"/>
        </w:rPr>
        <w:t xml:space="preserve">г. </w:t>
      </w:r>
      <w:r w:rsidR="00165093" w:rsidRPr="00195156">
        <w:rPr>
          <w:rFonts w:ascii="Times New Roman" w:hAnsi="Times New Roman"/>
          <w:bCs/>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включал:</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проведение плановых проверок (инспекций) (документарных, выездных) лицензиатов при осуществлении разрешенной деятельности и анализ </w:t>
      </w:r>
      <w:r w:rsidR="00933B5F">
        <w:rPr>
          <w:rFonts w:ascii="Times New Roman" w:hAnsi="Times New Roman"/>
          <w:bCs/>
          <w:sz w:val="28"/>
          <w:szCs w:val="28"/>
        </w:rPr>
        <w:br/>
      </w:r>
      <w:r w:rsidRPr="00195156">
        <w:rPr>
          <w:rFonts w:ascii="Times New Roman" w:hAnsi="Times New Roman"/>
          <w:bCs/>
          <w:sz w:val="28"/>
          <w:szCs w:val="28"/>
        </w:rPr>
        <w:t>их результатов;</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проведение внеплановых проверок (инспекций) по основаниям, приведенным в пункте 2 статьи </w:t>
      </w:r>
      <w:r w:rsidR="002F6F74">
        <w:rPr>
          <w:rFonts w:ascii="Times New Roman" w:hAnsi="Times New Roman"/>
          <w:bCs/>
          <w:sz w:val="28"/>
          <w:szCs w:val="28"/>
        </w:rPr>
        <w:t>10 Федерального закона от</w:t>
      </w:r>
      <w:r w:rsidR="00646083">
        <w:rPr>
          <w:rFonts w:ascii="Times New Roman" w:hAnsi="Times New Roman"/>
          <w:bCs/>
          <w:sz w:val="28"/>
          <w:szCs w:val="28"/>
        </w:rPr>
        <w:t xml:space="preserve"> 2</w:t>
      </w:r>
      <w:r w:rsidR="002F6F74">
        <w:rPr>
          <w:rFonts w:ascii="Times New Roman" w:hAnsi="Times New Roman"/>
          <w:bCs/>
          <w:sz w:val="28"/>
          <w:szCs w:val="28"/>
        </w:rPr>
        <w:t xml:space="preserve">6 декабря </w:t>
      </w:r>
      <w:r w:rsidRPr="00195156">
        <w:rPr>
          <w:rFonts w:ascii="Times New Roman" w:hAnsi="Times New Roman"/>
          <w:bCs/>
          <w:sz w:val="28"/>
          <w:szCs w:val="28"/>
        </w:rPr>
        <w:t>2008</w:t>
      </w:r>
      <w:r w:rsidR="002F6F74">
        <w:rPr>
          <w:rFonts w:ascii="Times New Roman" w:hAnsi="Times New Roman"/>
          <w:bCs/>
          <w:sz w:val="28"/>
          <w:szCs w:val="28"/>
        </w:rPr>
        <w:t xml:space="preserve"> г.</w:t>
      </w:r>
      <w:r w:rsidRPr="00195156">
        <w:rPr>
          <w:rFonts w:ascii="Times New Roman" w:hAnsi="Times New Roman"/>
          <w:bCs/>
          <w:sz w:val="28"/>
          <w:szCs w:val="28"/>
        </w:rPr>
        <w:t xml:space="preserve"> № 294-ФЗ</w:t>
      </w:r>
      <w:r w:rsidR="00646083">
        <w:rPr>
          <w:rFonts w:ascii="Times New Roman" w:hAnsi="Times New Roman"/>
          <w:bCs/>
          <w:sz w:val="28"/>
          <w:szCs w:val="28"/>
        </w:rPr>
        <w:t xml:space="preserve"> </w:t>
      </w:r>
      <w:r w:rsidR="00646083" w:rsidRPr="00646083">
        <w:rPr>
          <w:rFonts w:ascii="Times New Roman" w:hAnsi="Times New Roman"/>
          <w:bCs/>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95156">
        <w:rPr>
          <w:rFonts w:ascii="Times New Roman" w:hAnsi="Times New Roman"/>
          <w:bCs/>
          <w:sz w:val="28"/>
          <w:szCs w:val="28"/>
        </w:rPr>
        <w:t xml:space="preserve">; </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проведение проверок (инспекций) в процессе лицензирования деятельности организаций в области использования атомной энергии; </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проведение проверок (инспекций) выполнения поднадзорными организациями, осуществляющими деятельность в области использования атомной энергии, ранее выданных предписаний;</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проведение проверок (инспекций) по поручению органов прокуратуры;</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проведение проверок (инспекций) при осуществлении постоянного государственного контроля (надзора) на объектах использования атомной энергии;</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применение санкций, установленных законодательством Российской Федерации.</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Проверки (инспекции) проводились в соответствии с планами работ </w:t>
      </w:r>
      <w:r w:rsidR="00576B70" w:rsidRPr="00576B70">
        <w:rPr>
          <w:rFonts w:ascii="Times New Roman" w:hAnsi="Times New Roman"/>
          <w:bCs/>
          <w:sz w:val="28"/>
          <w:szCs w:val="28"/>
        </w:rPr>
        <w:t>Управлени</w:t>
      </w:r>
      <w:r w:rsidR="00576B70">
        <w:rPr>
          <w:rFonts w:ascii="Times New Roman" w:hAnsi="Times New Roman"/>
          <w:bCs/>
          <w:sz w:val="28"/>
          <w:szCs w:val="28"/>
        </w:rPr>
        <w:t>я</w:t>
      </w:r>
      <w:r w:rsidR="00576B70" w:rsidRPr="00576B70">
        <w:rPr>
          <w:rFonts w:ascii="Times New Roman" w:hAnsi="Times New Roman"/>
          <w:bCs/>
          <w:sz w:val="28"/>
          <w:szCs w:val="28"/>
        </w:rPr>
        <w:t xml:space="preserve"> по регулированию безопасности объектов ядерного топливного цикла, ядерных энергетических установок судов и радиационно-опасных объектов </w:t>
      </w:r>
      <w:r w:rsidR="00576B70" w:rsidRPr="00195156">
        <w:rPr>
          <w:rFonts w:ascii="Times New Roman" w:hAnsi="Times New Roman"/>
          <w:bCs/>
          <w:sz w:val="28"/>
          <w:szCs w:val="28"/>
        </w:rPr>
        <w:t xml:space="preserve">Ростехнадзора </w:t>
      </w:r>
      <w:r w:rsidR="00576B70">
        <w:rPr>
          <w:rFonts w:ascii="Times New Roman" w:hAnsi="Times New Roman"/>
          <w:bCs/>
          <w:sz w:val="28"/>
          <w:szCs w:val="28"/>
        </w:rPr>
        <w:t xml:space="preserve">(далее – 6 </w:t>
      </w:r>
      <w:r w:rsidRPr="00195156">
        <w:rPr>
          <w:rFonts w:ascii="Times New Roman" w:hAnsi="Times New Roman"/>
          <w:bCs/>
          <w:sz w:val="28"/>
          <w:szCs w:val="28"/>
        </w:rPr>
        <w:t>Управлени</w:t>
      </w:r>
      <w:r w:rsidR="00576B70">
        <w:rPr>
          <w:rFonts w:ascii="Times New Roman" w:hAnsi="Times New Roman"/>
          <w:bCs/>
          <w:sz w:val="28"/>
          <w:szCs w:val="28"/>
        </w:rPr>
        <w:t>е</w:t>
      </w:r>
      <w:r w:rsidR="006613F7" w:rsidRPr="006613F7">
        <w:t xml:space="preserve"> </w:t>
      </w:r>
      <w:r w:rsidR="006613F7" w:rsidRPr="006613F7">
        <w:rPr>
          <w:rFonts w:ascii="Times New Roman" w:hAnsi="Times New Roman"/>
          <w:bCs/>
          <w:sz w:val="28"/>
          <w:szCs w:val="28"/>
        </w:rPr>
        <w:t>Ростехнадзора</w:t>
      </w:r>
      <w:r w:rsidR="00576B70">
        <w:rPr>
          <w:rFonts w:ascii="Times New Roman" w:hAnsi="Times New Roman"/>
          <w:bCs/>
          <w:sz w:val="28"/>
          <w:szCs w:val="28"/>
        </w:rPr>
        <w:t>)</w:t>
      </w:r>
      <w:r w:rsidRPr="00195156">
        <w:rPr>
          <w:rFonts w:ascii="Times New Roman" w:hAnsi="Times New Roman"/>
          <w:bCs/>
          <w:sz w:val="28"/>
          <w:szCs w:val="28"/>
        </w:rPr>
        <w:t xml:space="preserve"> и МТУ ЯРБ </w:t>
      </w:r>
      <w:r w:rsidR="006613F7">
        <w:rPr>
          <w:rFonts w:ascii="Times New Roman" w:hAnsi="Times New Roman"/>
          <w:bCs/>
          <w:sz w:val="28"/>
          <w:szCs w:val="28"/>
        </w:rPr>
        <w:br/>
      </w:r>
      <w:r w:rsidRPr="00195156">
        <w:rPr>
          <w:rFonts w:ascii="Times New Roman" w:hAnsi="Times New Roman"/>
          <w:bCs/>
          <w:sz w:val="28"/>
          <w:szCs w:val="28"/>
        </w:rPr>
        <w:t>по следующим направлениям:</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проверка выполнения требований норм и правил в области использования атомной энергии;</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проверка достоверности сведений, представленных соискателями лицензий;</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проверка соблюдения </w:t>
      </w:r>
      <w:r w:rsidRPr="007E6D73">
        <w:rPr>
          <w:rFonts w:ascii="Times New Roman" w:hAnsi="Times New Roman"/>
          <w:bCs/>
          <w:sz w:val="28"/>
          <w:szCs w:val="28"/>
        </w:rPr>
        <w:t>УДЛ</w:t>
      </w:r>
      <w:r w:rsidRPr="00195156">
        <w:rPr>
          <w:rFonts w:ascii="Times New Roman" w:hAnsi="Times New Roman"/>
          <w:bCs/>
          <w:sz w:val="28"/>
          <w:szCs w:val="28"/>
        </w:rPr>
        <w:t xml:space="preserve"> и условий действия разрешений (далее – УДР) Ростехнадзора.</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За 2021 год 6 Управлением Ростехнадзора и МТУ ЯРБ по перечисленным направлениям проведено 3</w:t>
      </w:r>
      <w:r w:rsidR="00933B5F">
        <w:rPr>
          <w:rFonts w:ascii="Times New Roman" w:hAnsi="Times New Roman"/>
          <w:bCs/>
          <w:sz w:val="28"/>
          <w:szCs w:val="28"/>
        </w:rPr>
        <w:t> </w:t>
      </w:r>
      <w:r w:rsidRPr="00195156">
        <w:rPr>
          <w:rFonts w:ascii="Times New Roman" w:hAnsi="Times New Roman"/>
          <w:bCs/>
          <w:sz w:val="28"/>
          <w:szCs w:val="28"/>
        </w:rPr>
        <w:t>438 проверок (инспекций) в отношении юридических лиц, из которых 11</w:t>
      </w:r>
      <w:r w:rsidR="00576B70">
        <w:rPr>
          <w:rFonts w:ascii="Times New Roman" w:hAnsi="Times New Roman"/>
          <w:bCs/>
          <w:sz w:val="28"/>
          <w:szCs w:val="28"/>
        </w:rPr>
        <w:t xml:space="preserve"> </w:t>
      </w:r>
      <w:r w:rsidRPr="00195156">
        <w:rPr>
          <w:rFonts w:ascii="Times New Roman" w:hAnsi="Times New Roman"/>
          <w:bCs/>
          <w:sz w:val="28"/>
          <w:szCs w:val="28"/>
        </w:rPr>
        <w:t>проверок (инспекций) – 6</w:t>
      </w:r>
      <w:r w:rsidR="00576B70">
        <w:rPr>
          <w:rFonts w:ascii="Times New Roman" w:hAnsi="Times New Roman"/>
          <w:bCs/>
          <w:sz w:val="28"/>
          <w:szCs w:val="28"/>
        </w:rPr>
        <w:t xml:space="preserve"> </w:t>
      </w:r>
      <w:r w:rsidRPr="00195156">
        <w:rPr>
          <w:rFonts w:ascii="Times New Roman" w:hAnsi="Times New Roman"/>
          <w:bCs/>
          <w:sz w:val="28"/>
          <w:szCs w:val="28"/>
        </w:rPr>
        <w:t xml:space="preserve">Управлением Ростехнадзора </w:t>
      </w:r>
      <w:r w:rsidR="009A611F">
        <w:rPr>
          <w:rFonts w:ascii="Times New Roman" w:hAnsi="Times New Roman"/>
          <w:bCs/>
          <w:sz w:val="28"/>
          <w:szCs w:val="28"/>
        </w:rPr>
        <w:br/>
      </w:r>
      <w:r w:rsidRPr="00195156">
        <w:rPr>
          <w:rFonts w:ascii="Times New Roman" w:hAnsi="Times New Roman"/>
          <w:bCs/>
          <w:sz w:val="28"/>
          <w:szCs w:val="28"/>
        </w:rPr>
        <w:t>(в 2020 г</w:t>
      </w:r>
      <w:r w:rsidR="00576B70">
        <w:rPr>
          <w:rFonts w:ascii="Times New Roman" w:hAnsi="Times New Roman"/>
          <w:bCs/>
          <w:sz w:val="28"/>
          <w:szCs w:val="28"/>
        </w:rPr>
        <w:t>оду</w:t>
      </w:r>
      <w:r w:rsidRPr="00195156">
        <w:rPr>
          <w:rFonts w:ascii="Times New Roman" w:hAnsi="Times New Roman"/>
          <w:bCs/>
          <w:sz w:val="28"/>
          <w:szCs w:val="28"/>
        </w:rPr>
        <w:t xml:space="preserve"> было проведено 2</w:t>
      </w:r>
      <w:r w:rsidR="00933B5F">
        <w:rPr>
          <w:rFonts w:ascii="Times New Roman" w:hAnsi="Times New Roman"/>
          <w:bCs/>
          <w:sz w:val="28"/>
          <w:szCs w:val="28"/>
        </w:rPr>
        <w:t> </w:t>
      </w:r>
      <w:r w:rsidRPr="00195156">
        <w:rPr>
          <w:rFonts w:ascii="Times New Roman" w:hAnsi="Times New Roman"/>
          <w:bCs/>
          <w:sz w:val="28"/>
          <w:szCs w:val="28"/>
        </w:rPr>
        <w:t xml:space="preserve">746 и 6 проверок (инспекций) соответственно). </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При проведении 416 проверок (инспекций) (326 проверок в 2020 г</w:t>
      </w:r>
      <w:r w:rsidR="00576B70">
        <w:rPr>
          <w:rFonts w:ascii="Times New Roman" w:hAnsi="Times New Roman"/>
          <w:bCs/>
          <w:sz w:val="28"/>
          <w:szCs w:val="28"/>
        </w:rPr>
        <w:t>оду</w:t>
      </w:r>
      <w:r w:rsidRPr="00195156">
        <w:rPr>
          <w:rFonts w:ascii="Times New Roman" w:hAnsi="Times New Roman"/>
          <w:bCs/>
          <w:sz w:val="28"/>
          <w:szCs w:val="28"/>
        </w:rPr>
        <w:t>) было выявлено и</w:t>
      </w:r>
      <w:r w:rsidR="00576B70">
        <w:rPr>
          <w:rFonts w:ascii="Times New Roman" w:hAnsi="Times New Roman"/>
          <w:bCs/>
          <w:sz w:val="28"/>
          <w:szCs w:val="28"/>
        </w:rPr>
        <w:t xml:space="preserve"> </w:t>
      </w:r>
      <w:r w:rsidRPr="00195156">
        <w:rPr>
          <w:rFonts w:ascii="Times New Roman" w:hAnsi="Times New Roman"/>
          <w:bCs/>
          <w:sz w:val="28"/>
          <w:szCs w:val="28"/>
        </w:rPr>
        <w:t>предписано к</w:t>
      </w:r>
      <w:r w:rsidR="00576B70">
        <w:rPr>
          <w:rFonts w:ascii="Times New Roman" w:hAnsi="Times New Roman"/>
          <w:bCs/>
          <w:sz w:val="28"/>
          <w:szCs w:val="28"/>
        </w:rPr>
        <w:t xml:space="preserve"> </w:t>
      </w:r>
      <w:r w:rsidRPr="00195156">
        <w:rPr>
          <w:rFonts w:ascii="Times New Roman" w:hAnsi="Times New Roman"/>
          <w:bCs/>
          <w:sz w:val="28"/>
          <w:szCs w:val="28"/>
        </w:rPr>
        <w:t>устранению 1</w:t>
      </w:r>
      <w:r w:rsidR="00933B5F">
        <w:rPr>
          <w:rFonts w:ascii="Times New Roman" w:hAnsi="Times New Roman"/>
          <w:bCs/>
          <w:sz w:val="28"/>
          <w:szCs w:val="28"/>
        </w:rPr>
        <w:t> </w:t>
      </w:r>
      <w:r w:rsidRPr="00195156">
        <w:rPr>
          <w:rFonts w:ascii="Times New Roman" w:hAnsi="Times New Roman"/>
          <w:bCs/>
          <w:sz w:val="28"/>
          <w:szCs w:val="28"/>
        </w:rPr>
        <w:t>043 нарушени</w:t>
      </w:r>
      <w:r w:rsidR="00576B70">
        <w:rPr>
          <w:rFonts w:ascii="Times New Roman" w:hAnsi="Times New Roman"/>
          <w:bCs/>
          <w:sz w:val="28"/>
          <w:szCs w:val="28"/>
        </w:rPr>
        <w:t>я</w:t>
      </w:r>
      <w:r w:rsidRPr="00195156">
        <w:rPr>
          <w:rFonts w:ascii="Times New Roman" w:hAnsi="Times New Roman"/>
          <w:bCs/>
          <w:sz w:val="28"/>
          <w:szCs w:val="28"/>
        </w:rPr>
        <w:t xml:space="preserve"> обязательных </w:t>
      </w:r>
      <w:r w:rsidRPr="00195156">
        <w:rPr>
          <w:rFonts w:ascii="Times New Roman" w:hAnsi="Times New Roman"/>
          <w:bCs/>
          <w:sz w:val="28"/>
          <w:szCs w:val="28"/>
        </w:rPr>
        <w:lastRenderedPageBreak/>
        <w:t>требований законодательных и</w:t>
      </w:r>
      <w:r w:rsidR="00576B70">
        <w:rPr>
          <w:rFonts w:ascii="Times New Roman" w:hAnsi="Times New Roman"/>
          <w:bCs/>
          <w:sz w:val="28"/>
          <w:szCs w:val="28"/>
        </w:rPr>
        <w:t xml:space="preserve"> </w:t>
      </w:r>
      <w:r w:rsidRPr="00195156">
        <w:rPr>
          <w:rFonts w:ascii="Times New Roman" w:hAnsi="Times New Roman"/>
          <w:bCs/>
          <w:sz w:val="28"/>
          <w:szCs w:val="28"/>
        </w:rPr>
        <w:t xml:space="preserve">нормативно-правовых актов в области использования атомной энергии (904 нарушения в 2020 </w:t>
      </w:r>
      <w:r w:rsidR="00576B70" w:rsidRPr="00576B70">
        <w:rPr>
          <w:rFonts w:ascii="Times New Roman" w:hAnsi="Times New Roman"/>
          <w:bCs/>
          <w:sz w:val="28"/>
          <w:szCs w:val="28"/>
        </w:rPr>
        <w:t>году</w:t>
      </w:r>
      <w:r w:rsidRPr="00195156">
        <w:rPr>
          <w:rFonts w:ascii="Times New Roman" w:hAnsi="Times New Roman"/>
          <w:bCs/>
          <w:sz w:val="28"/>
          <w:szCs w:val="28"/>
        </w:rPr>
        <w:t>).</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По итогам проведенных проверок </w:t>
      </w:r>
      <w:r w:rsidR="00DB48A8" w:rsidRPr="00DB48A8">
        <w:rPr>
          <w:rFonts w:ascii="Times New Roman" w:hAnsi="Times New Roman"/>
          <w:bCs/>
          <w:sz w:val="28"/>
          <w:szCs w:val="28"/>
        </w:rPr>
        <w:t xml:space="preserve">назначено </w:t>
      </w:r>
      <w:r w:rsidRPr="00195156">
        <w:rPr>
          <w:rFonts w:ascii="Times New Roman" w:hAnsi="Times New Roman"/>
          <w:bCs/>
          <w:sz w:val="28"/>
          <w:szCs w:val="28"/>
        </w:rPr>
        <w:t>68 административных наказани</w:t>
      </w:r>
      <w:r w:rsidR="00576B70">
        <w:rPr>
          <w:rFonts w:ascii="Times New Roman" w:hAnsi="Times New Roman"/>
          <w:bCs/>
          <w:sz w:val="28"/>
          <w:szCs w:val="28"/>
        </w:rPr>
        <w:t>й</w:t>
      </w:r>
      <w:r w:rsidRPr="00195156">
        <w:rPr>
          <w:rFonts w:ascii="Times New Roman" w:hAnsi="Times New Roman"/>
          <w:bCs/>
          <w:sz w:val="28"/>
          <w:szCs w:val="28"/>
        </w:rPr>
        <w:t xml:space="preserve">, в том числе 10 предупреждений и </w:t>
      </w:r>
      <w:r w:rsidR="00DB48A8">
        <w:rPr>
          <w:rFonts w:ascii="Times New Roman" w:hAnsi="Times New Roman"/>
          <w:bCs/>
          <w:sz w:val="28"/>
          <w:szCs w:val="28"/>
        </w:rPr>
        <w:t xml:space="preserve">наложено </w:t>
      </w:r>
      <w:r w:rsidRPr="00195156">
        <w:rPr>
          <w:rFonts w:ascii="Times New Roman" w:hAnsi="Times New Roman"/>
          <w:bCs/>
          <w:sz w:val="28"/>
          <w:szCs w:val="28"/>
        </w:rPr>
        <w:t>58 административных штрафов.</w:t>
      </w:r>
    </w:p>
    <w:p w:rsidR="00165093" w:rsidRPr="00195156" w:rsidRDefault="00165093" w:rsidP="00FC2B12">
      <w:pPr>
        <w:spacing w:line="276" w:lineRule="auto"/>
        <w:ind w:firstLine="709"/>
        <w:contextualSpacing/>
        <w:jc w:val="both"/>
        <w:rPr>
          <w:rFonts w:ascii="Times New Roman" w:hAnsi="Times New Roman"/>
          <w:bCs/>
          <w:sz w:val="28"/>
          <w:szCs w:val="28"/>
        </w:rPr>
      </w:pPr>
      <w:r>
        <w:rPr>
          <w:rFonts w:ascii="Times New Roman" w:hAnsi="Times New Roman"/>
          <w:bCs/>
          <w:sz w:val="28"/>
          <w:szCs w:val="28"/>
        </w:rPr>
        <w:t>О</w:t>
      </w:r>
      <w:r w:rsidRPr="009F555E">
        <w:rPr>
          <w:rFonts w:ascii="Times New Roman" w:hAnsi="Times New Roman"/>
          <w:bCs/>
          <w:sz w:val="28"/>
          <w:szCs w:val="28"/>
        </w:rPr>
        <w:t>штрафованы</w:t>
      </w:r>
      <w:r w:rsidRPr="00195156">
        <w:rPr>
          <w:rFonts w:ascii="Times New Roman" w:hAnsi="Times New Roman"/>
          <w:bCs/>
          <w:sz w:val="28"/>
          <w:szCs w:val="28"/>
        </w:rPr>
        <w:t xml:space="preserve">: должностные лица – 31, юридические лица – 26, </w:t>
      </w:r>
      <w:r w:rsidR="00933B5F">
        <w:rPr>
          <w:rFonts w:ascii="Times New Roman" w:hAnsi="Times New Roman"/>
          <w:bCs/>
          <w:sz w:val="28"/>
          <w:szCs w:val="28"/>
        </w:rPr>
        <w:br/>
      </w:r>
      <w:r w:rsidRPr="00195156">
        <w:rPr>
          <w:rFonts w:ascii="Times New Roman" w:hAnsi="Times New Roman"/>
          <w:bCs/>
          <w:sz w:val="28"/>
          <w:szCs w:val="28"/>
        </w:rPr>
        <w:t xml:space="preserve">граждане – 1. Общая сумма наложенных административных штрафов – </w:t>
      </w:r>
      <w:r w:rsidRPr="00195156">
        <w:rPr>
          <w:rFonts w:ascii="Times New Roman" w:hAnsi="Times New Roman"/>
          <w:bCs/>
          <w:sz w:val="28"/>
          <w:szCs w:val="28"/>
        </w:rPr>
        <w:br/>
        <w:t>6</w:t>
      </w:r>
      <w:r w:rsidR="00331B6A">
        <w:rPr>
          <w:rFonts w:ascii="Times New Roman" w:hAnsi="Times New Roman"/>
          <w:bCs/>
          <w:sz w:val="28"/>
          <w:szCs w:val="28"/>
        </w:rPr>
        <w:t> </w:t>
      </w:r>
      <w:r w:rsidRPr="00195156">
        <w:rPr>
          <w:rFonts w:ascii="Times New Roman" w:hAnsi="Times New Roman"/>
          <w:bCs/>
          <w:sz w:val="28"/>
          <w:szCs w:val="28"/>
        </w:rPr>
        <w:t>285 тыс. руб., из которых на должностны</w:t>
      </w:r>
      <w:r w:rsidR="00576B70">
        <w:rPr>
          <w:rFonts w:ascii="Times New Roman" w:hAnsi="Times New Roman"/>
          <w:bCs/>
          <w:sz w:val="28"/>
          <w:szCs w:val="28"/>
        </w:rPr>
        <w:t>е</w:t>
      </w:r>
      <w:r w:rsidRPr="00195156">
        <w:rPr>
          <w:rFonts w:ascii="Times New Roman" w:hAnsi="Times New Roman"/>
          <w:bCs/>
          <w:sz w:val="28"/>
          <w:szCs w:val="28"/>
        </w:rPr>
        <w:t xml:space="preserve"> лиц</w:t>
      </w:r>
      <w:r w:rsidR="00576B70">
        <w:rPr>
          <w:rFonts w:ascii="Times New Roman" w:hAnsi="Times New Roman"/>
          <w:bCs/>
          <w:sz w:val="28"/>
          <w:szCs w:val="28"/>
        </w:rPr>
        <w:t>а</w:t>
      </w:r>
      <w:r w:rsidRPr="00195156">
        <w:rPr>
          <w:rFonts w:ascii="Times New Roman" w:hAnsi="Times New Roman"/>
          <w:bCs/>
          <w:sz w:val="28"/>
          <w:szCs w:val="28"/>
        </w:rPr>
        <w:t xml:space="preserve"> – 673 тыс. руб., </w:t>
      </w:r>
      <w:r w:rsidRPr="00195156">
        <w:rPr>
          <w:rFonts w:ascii="Times New Roman" w:hAnsi="Times New Roman"/>
          <w:bCs/>
          <w:sz w:val="28"/>
          <w:szCs w:val="28"/>
        </w:rPr>
        <w:br/>
        <w:t>на юридически</w:t>
      </w:r>
      <w:r w:rsidR="00576B70">
        <w:rPr>
          <w:rFonts w:ascii="Times New Roman" w:hAnsi="Times New Roman"/>
          <w:bCs/>
          <w:sz w:val="28"/>
          <w:szCs w:val="28"/>
        </w:rPr>
        <w:t>е</w:t>
      </w:r>
      <w:r w:rsidRPr="00195156">
        <w:rPr>
          <w:rFonts w:ascii="Times New Roman" w:hAnsi="Times New Roman"/>
          <w:bCs/>
          <w:sz w:val="28"/>
          <w:szCs w:val="28"/>
        </w:rPr>
        <w:t xml:space="preserve"> лиц</w:t>
      </w:r>
      <w:r w:rsidR="00576B70">
        <w:rPr>
          <w:rFonts w:ascii="Times New Roman" w:hAnsi="Times New Roman"/>
          <w:bCs/>
          <w:sz w:val="28"/>
          <w:szCs w:val="28"/>
        </w:rPr>
        <w:t>а</w:t>
      </w:r>
      <w:r w:rsidRPr="00195156">
        <w:rPr>
          <w:rFonts w:ascii="Times New Roman" w:hAnsi="Times New Roman"/>
          <w:bCs/>
          <w:sz w:val="28"/>
          <w:szCs w:val="28"/>
        </w:rPr>
        <w:t xml:space="preserve"> – 5</w:t>
      </w:r>
      <w:r w:rsidR="00331B6A">
        <w:rPr>
          <w:rFonts w:ascii="Times New Roman" w:hAnsi="Times New Roman"/>
          <w:bCs/>
          <w:sz w:val="28"/>
          <w:szCs w:val="28"/>
        </w:rPr>
        <w:t> </w:t>
      </w:r>
      <w:r w:rsidRPr="00195156">
        <w:rPr>
          <w:rFonts w:ascii="Times New Roman" w:hAnsi="Times New Roman"/>
          <w:bCs/>
          <w:sz w:val="28"/>
          <w:szCs w:val="28"/>
        </w:rPr>
        <w:t>610 тыс. руб., на гражданина – 2 тыс. руб</w:t>
      </w:r>
      <w:r w:rsidR="00576B70">
        <w:rPr>
          <w:rFonts w:ascii="Times New Roman" w:hAnsi="Times New Roman"/>
          <w:bCs/>
          <w:sz w:val="28"/>
          <w:szCs w:val="28"/>
        </w:rPr>
        <w:t>лей</w:t>
      </w:r>
      <w:r w:rsidRPr="00195156">
        <w:rPr>
          <w:rFonts w:ascii="Times New Roman" w:hAnsi="Times New Roman"/>
          <w:bCs/>
          <w:sz w:val="28"/>
          <w:szCs w:val="28"/>
        </w:rPr>
        <w:t xml:space="preserve">. </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Общая сумма взысканных штрафов составила 5 610 тыс. </w:t>
      </w:r>
      <w:r w:rsidR="00576B70" w:rsidRPr="00576B70">
        <w:rPr>
          <w:rFonts w:ascii="Times New Roman" w:hAnsi="Times New Roman"/>
          <w:bCs/>
          <w:sz w:val="28"/>
          <w:szCs w:val="28"/>
        </w:rPr>
        <w:t>рублей</w:t>
      </w:r>
      <w:r w:rsidRPr="00195156">
        <w:rPr>
          <w:rFonts w:ascii="Times New Roman" w:hAnsi="Times New Roman"/>
          <w:bCs/>
          <w:sz w:val="28"/>
          <w:szCs w:val="28"/>
        </w:rPr>
        <w:t>.</w:t>
      </w:r>
    </w:p>
    <w:p w:rsidR="00165093"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Детальная информация по направлениям деятельности приведена </w:t>
      </w:r>
      <w:r w:rsidRPr="00195156">
        <w:rPr>
          <w:rFonts w:ascii="Times New Roman" w:hAnsi="Times New Roman"/>
          <w:bCs/>
          <w:sz w:val="28"/>
          <w:szCs w:val="28"/>
        </w:rPr>
        <w:br/>
        <w:t>в таблице</w:t>
      </w:r>
      <w:r w:rsidR="00554780">
        <w:rPr>
          <w:rFonts w:ascii="Times New Roman" w:hAnsi="Times New Roman"/>
          <w:bCs/>
          <w:sz w:val="28"/>
          <w:szCs w:val="28"/>
        </w:rPr>
        <w:t xml:space="preserve"> 4</w:t>
      </w:r>
      <w:r w:rsidR="00FC2B12">
        <w:rPr>
          <w:rFonts w:ascii="Times New Roman" w:hAnsi="Times New Roman"/>
          <w:bCs/>
          <w:sz w:val="28"/>
          <w:szCs w:val="28"/>
        </w:rPr>
        <w:t>:</w:t>
      </w:r>
    </w:p>
    <w:p w:rsidR="00554780" w:rsidRPr="00195156" w:rsidRDefault="00554780" w:rsidP="00554780">
      <w:pPr>
        <w:spacing w:line="276" w:lineRule="auto"/>
        <w:ind w:firstLine="709"/>
        <w:contextualSpacing/>
        <w:jc w:val="right"/>
        <w:rPr>
          <w:rFonts w:ascii="Times New Roman" w:hAnsi="Times New Roman"/>
          <w:bCs/>
          <w:sz w:val="28"/>
          <w:szCs w:val="28"/>
        </w:rPr>
      </w:pPr>
      <w:r>
        <w:rPr>
          <w:rFonts w:ascii="Times New Roman" w:hAnsi="Times New Roman"/>
          <w:bCs/>
          <w:sz w:val="28"/>
          <w:szCs w:val="28"/>
        </w:rPr>
        <w:t>Таблица 4</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1134"/>
        <w:gridCol w:w="992"/>
        <w:gridCol w:w="992"/>
        <w:gridCol w:w="992"/>
      </w:tblGrid>
      <w:tr w:rsidR="00165093" w:rsidRPr="00AA6396" w:rsidTr="00554780">
        <w:trPr>
          <w:cantSplit/>
          <w:trHeight w:val="361"/>
          <w:tblHeader/>
        </w:trPr>
        <w:tc>
          <w:tcPr>
            <w:tcW w:w="5524" w:type="dxa"/>
          </w:tcPr>
          <w:p w:rsidR="00165093" w:rsidRPr="00AA6396" w:rsidRDefault="00165093" w:rsidP="00C671ED">
            <w:pPr>
              <w:contextualSpacing/>
              <w:jc w:val="center"/>
              <w:rPr>
                <w:rFonts w:ascii="Times New Roman" w:hAnsi="Times New Roman"/>
                <w:b/>
              </w:rPr>
            </w:pPr>
            <w:r w:rsidRPr="00AA6396">
              <w:rPr>
                <w:rFonts w:ascii="Times New Roman" w:hAnsi="Times New Roman"/>
                <w:b/>
              </w:rPr>
              <w:t>Наименование показателя</w:t>
            </w:r>
          </w:p>
        </w:tc>
        <w:tc>
          <w:tcPr>
            <w:tcW w:w="1134" w:type="dxa"/>
          </w:tcPr>
          <w:p w:rsidR="00165093" w:rsidRPr="00AA6396" w:rsidRDefault="00165093" w:rsidP="00C671ED">
            <w:pPr>
              <w:contextualSpacing/>
              <w:jc w:val="center"/>
              <w:rPr>
                <w:rFonts w:ascii="Times New Roman" w:hAnsi="Times New Roman"/>
                <w:b/>
              </w:rPr>
            </w:pPr>
            <w:r w:rsidRPr="00AA6396">
              <w:rPr>
                <w:rFonts w:ascii="Times New Roman" w:hAnsi="Times New Roman"/>
                <w:b/>
              </w:rPr>
              <w:t>Всего</w:t>
            </w:r>
          </w:p>
        </w:tc>
        <w:tc>
          <w:tcPr>
            <w:tcW w:w="992" w:type="dxa"/>
          </w:tcPr>
          <w:p w:rsidR="00165093" w:rsidRPr="00AA6396" w:rsidRDefault="00165093" w:rsidP="00C671ED">
            <w:pPr>
              <w:contextualSpacing/>
              <w:jc w:val="center"/>
              <w:rPr>
                <w:rFonts w:ascii="Times New Roman" w:hAnsi="Times New Roman"/>
                <w:b/>
              </w:rPr>
            </w:pPr>
            <w:r w:rsidRPr="00AA6396">
              <w:rPr>
                <w:rFonts w:ascii="Times New Roman" w:hAnsi="Times New Roman"/>
                <w:b/>
              </w:rPr>
              <w:t>ПЯТЦ</w:t>
            </w:r>
          </w:p>
        </w:tc>
        <w:tc>
          <w:tcPr>
            <w:tcW w:w="992" w:type="dxa"/>
          </w:tcPr>
          <w:p w:rsidR="00165093" w:rsidRPr="00AA6396" w:rsidRDefault="00165093" w:rsidP="00C671ED">
            <w:pPr>
              <w:contextualSpacing/>
              <w:jc w:val="center"/>
              <w:rPr>
                <w:rFonts w:ascii="Times New Roman" w:hAnsi="Times New Roman"/>
                <w:b/>
              </w:rPr>
            </w:pPr>
            <w:r w:rsidRPr="00AA6396">
              <w:rPr>
                <w:rFonts w:ascii="Times New Roman" w:hAnsi="Times New Roman"/>
                <w:b/>
              </w:rPr>
              <w:t>УС</w:t>
            </w:r>
          </w:p>
        </w:tc>
        <w:tc>
          <w:tcPr>
            <w:tcW w:w="992" w:type="dxa"/>
          </w:tcPr>
          <w:p w:rsidR="00165093" w:rsidRPr="00AA6396" w:rsidRDefault="00165093" w:rsidP="00C671ED">
            <w:pPr>
              <w:contextualSpacing/>
              <w:jc w:val="center"/>
              <w:rPr>
                <w:rFonts w:ascii="Times New Roman" w:hAnsi="Times New Roman"/>
                <w:b/>
              </w:rPr>
            </w:pPr>
            <w:r w:rsidRPr="00AA6396">
              <w:rPr>
                <w:rFonts w:ascii="Times New Roman" w:hAnsi="Times New Roman"/>
                <w:b/>
              </w:rPr>
              <w:t>РОО</w:t>
            </w:r>
          </w:p>
        </w:tc>
      </w:tr>
      <w:tr w:rsidR="00165093" w:rsidRPr="00AA6396" w:rsidTr="00554780">
        <w:trPr>
          <w:cantSplit/>
        </w:trPr>
        <w:tc>
          <w:tcPr>
            <w:tcW w:w="5524" w:type="dxa"/>
          </w:tcPr>
          <w:p w:rsidR="00165093" w:rsidRPr="00AA6396" w:rsidRDefault="00165093" w:rsidP="00C671ED">
            <w:pPr>
              <w:contextualSpacing/>
              <w:rPr>
                <w:rFonts w:ascii="Times New Roman" w:hAnsi="Times New Roman"/>
              </w:rPr>
            </w:pPr>
            <w:r w:rsidRPr="00AA6396">
              <w:rPr>
                <w:rFonts w:ascii="Times New Roman" w:hAnsi="Times New Roman"/>
              </w:rPr>
              <w:t xml:space="preserve">Общее количество проверок (мероприятий по контролю), проведенных в отношении юридических лиц, индивидуальных предпринимателей, всего, в </w:t>
            </w:r>
            <w:proofErr w:type="spellStart"/>
            <w:r w:rsidRPr="00AA6396">
              <w:rPr>
                <w:rFonts w:ascii="Times New Roman" w:hAnsi="Times New Roman"/>
              </w:rPr>
              <w:t>т.ч</w:t>
            </w:r>
            <w:proofErr w:type="spellEnd"/>
            <w:r w:rsidRPr="00AA6396">
              <w:rPr>
                <w:rFonts w:ascii="Times New Roman" w:hAnsi="Times New Roman"/>
              </w:rPr>
              <w:t>.:</w:t>
            </w:r>
          </w:p>
        </w:tc>
        <w:tc>
          <w:tcPr>
            <w:tcW w:w="1134"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3438</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952</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341</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2145</w:t>
            </w:r>
          </w:p>
        </w:tc>
      </w:tr>
      <w:tr w:rsidR="00165093" w:rsidRPr="00AA6396" w:rsidTr="00554780">
        <w:trPr>
          <w:cantSplit/>
        </w:trPr>
        <w:tc>
          <w:tcPr>
            <w:tcW w:w="5524" w:type="dxa"/>
          </w:tcPr>
          <w:p w:rsidR="00165093" w:rsidRPr="00AA6396" w:rsidRDefault="00165093" w:rsidP="00C671ED">
            <w:pPr>
              <w:ind w:firstLineChars="177" w:firstLine="425"/>
              <w:contextualSpacing/>
              <w:rPr>
                <w:rFonts w:ascii="Times New Roman" w:hAnsi="Times New Roman"/>
                <w:color w:val="000000"/>
              </w:rPr>
            </w:pPr>
            <w:r w:rsidRPr="00AA6396">
              <w:rPr>
                <w:rFonts w:ascii="Times New Roman" w:hAnsi="Times New Roman"/>
                <w:color w:val="000000"/>
              </w:rPr>
              <w:t>плановые проверки</w:t>
            </w:r>
          </w:p>
        </w:tc>
        <w:tc>
          <w:tcPr>
            <w:tcW w:w="1134"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715</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33</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6</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676</w:t>
            </w:r>
          </w:p>
        </w:tc>
      </w:tr>
      <w:tr w:rsidR="00165093" w:rsidRPr="00AA6396" w:rsidTr="00554780">
        <w:trPr>
          <w:cantSplit/>
        </w:trPr>
        <w:tc>
          <w:tcPr>
            <w:tcW w:w="5524" w:type="dxa"/>
          </w:tcPr>
          <w:p w:rsidR="00165093" w:rsidRPr="00AA6396" w:rsidRDefault="00165093" w:rsidP="00C671ED">
            <w:pPr>
              <w:ind w:firstLineChars="177" w:firstLine="425"/>
              <w:contextualSpacing/>
              <w:rPr>
                <w:rFonts w:ascii="Times New Roman" w:hAnsi="Times New Roman"/>
                <w:color w:val="000000"/>
              </w:rPr>
            </w:pPr>
            <w:r w:rsidRPr="00AA6396">
              <w:rPr>
                <w:rFonts w:ascii="Times New Roman" w:hAnsi="Times New Roman"/>
                <w:color w:val="000000"/>
              </w:rPr>
              <w:t xml:space="preserve">внеплановые проверки </w:t>
            </w:r>
          </w:p>
        </w:tc>
        <w:tc>
          <w:tcPr>
            <w:tcW w:w="1134"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721</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126</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19</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576</w:t>
            </w:r>
          </w:p>
        </w:tc>
      </w:tr>
      <w:tr w:rsidR="00165093" w:rsidRPr="00AA6396" w:rsidTr="00554780">
        <w:trPr>
          <w:cantSplit/>
        </w:trPr>
        <w:tc>
          <w:tcPr>
            <w:tcW w:w="5524" w:type="dxa"/>
            <w:vAlign w:val="center"/>
          </w:tcPr>
          <w:p w:rsidR="00165093" w:rsidRPr="00AA6396" w:rsidRDefault="00165093" w:rsidP="00C671ED">
            <w:pPr>
              <w:ind w:left="426"/>
              <w:contextualSpacing/>
              <w:rPr>
                <w:rFonts w:ascii="Times New Roman" w:hAnsi="Times New Roman"/>
              </w:rPr>
            </w:pPr>
            <w:r w:rsidRPr="00AA6396">
              <w:rPr>
                <w:rFonts w:ascii="Times New Roman" w:hAnsi="Times New Roman"/>
              </w:rPr>
              <w:t xml:space="preserve">в рамках режима постоянного государственного надзора </w:t>
            </w:r>
          </w:p>
        </w:tc>
        <w:tc>
          <w:tcPr>
            <w:tcW w:w="1134"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2002</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793</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316</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8</w:t>
            </w:r>
            <w:r w:rsidRPr="00AA6396">
              <w:rPr>
                <w:rFonts w:ascii="Times New Roman" w:hAnsi="Times New Roman"/>
                <w:szCs w:val="24"/>
              </w:rPr>
              <w:t>9</w:t>
            </w:r>
            <w:r>
              <w:rPr>
                <w:rFonts w:ascii="Times New Roman" w:hAnsi="Times New Roman"/>
                <w:szCs w:val="24"/>
              </w:rPr>
              <w:t>3</w:t>
            </w:r>
          </w:p>
        </w:tc>
      </w:tr>
      <w:tr w:rsidR="00165093" w:rsidRPr="00AA6396" w:rsidTr="00554780">
        <w:trPr>
          <w:cantSplit/>
        </w:trPr>
        <w:tc>
          <w:tcPr>
            <w:tcW w:w="5524" w:type="dxa"/>
            <w:vAlign w:val="center"/>
          </w:tcPr>
          <w:p w:rsidR="00165093" w:rsidRPr="00AA6396" w:rsidRDefault="00165093" w:rsidP="00C671ED">
            <w:pPr>
              <w:contextualSpacing/>
              <w:rPr>
                <w:rFonts w:ascii="Times New Roman" w:hAnsi="Times New Roman"/>
              </w:rPr>
            </w:pPr>
            <w:r w:rsidRPr="00AA6396">
              <w:rPr>
                <w:rFonts w:ascii="Times New Roman" w:hAnsi="Times New Roman"/>
              </w:rPr>
              <w:t>Общее количество документарных проверок</w:t>
            </w:r>
          </w:p>
        </w:tc>
        <w:tc>
          <w:tcPr>
            <w:tcW w:w="1134"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263</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31</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1</w:t>
            </w:r>
          </w:p>
        </w:tc>
        <w:tc>
          <w:tcPr>
            <w:tcW w:w="992" w:type="dxa"/>
            <w:vAlign w:val="center"/>
          </w:tcPr>
          <w:p w:rsidR="00165093" w:rsidRPr="00AA6396" w:rsidRDefault="00165093" w:rsidP="00C671ED">
            <w:pPr>
              <w:contextualSpacing/>
              <w:jc w:val="center"/>
              <w:rPr>
                <w:rFonts w:ascii="Times New Roman" w:hAnsi="Times New Roman"/>
                <w:szCs w:val="24"/>
              </w:rPr>
            </w:pPr>
            <w:r w:rsidRPr="00AA6396">
              <w:rPr>
                <w:rFonts w:ascii="Times New Roman" w:hAnsi="Times New Roman"/>
                <w:szCs w:val="24"/>
              </w:rPr>
              <w:t>2</w:t>
            </w:r>
            <w:r>
              <w:rPr>
                <w:rFonts w:ascii="Times New Roman" w:hAnsi="Times New Roman"/>
                <w:szCs w:val="24"/>
              </w:rPr>
              <w:t>31</w:t>
            </w:r>
          </w:p>
        </w:tc>
      </w:tr>
      <w:tr w:rsidR="00165093" w:rsidRPr="00AA6396" w:rsidTr="00554780">
        <w:trPr>
          <w:cantSplit/>
        </w:trPr>
        <w:tc>
          <w:tcPr>
            <w:tcW w:w="5524" w:type="dxa"/>
            <w:vAlign w:val="center"/>
          </w:tcPr>
          <w:p w:rsidR="00165093" w:rsidRPr="00AA6396" w:rsidRDefault="00165093" w:rsidP="00C671ED">
            <w:pPr>
              <w:contextualSpacing/>
              <w:rPr>
                <w:rFonts w:ascii="Times New Roman" w:hAnsi="Times New Roman"/>
              </w:rPr>
            </w:pPr>
            <w:r w:rsidRPr="00AA6396">
              <w:rPr>
                <w:rFonts w:ascii="Times New Roman" w:hAnsi="Times New Roman"/>
              </w:rPr>
              <w:t>Общее количество выездных проверок</w:t>
            </w:r>
          </w:p>
        </w:tc>
        <w:tc>
          <w:tcPr>
            <w:tcW w:w="1134"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3175</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921</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340</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1914</w:t>
            </w:r>
          </w:p>
        </w:tc>
      </w:tr>
      <w:tr w:rsidR="00165093" w:rsidRPr="00AA6396" w:rsidTr="00554780">
        <w:trPr>
          <w:cantSplit/>
        </w:trPr>
        <w:tc>
          <w:tcPr>
            <w:tcW w:w="5524" w:type="dxa"/>
            <w:vAlign w:val="center"/>
          </w:tcPr>
          <w:p w:rsidR="00165093" w:rsidRPr="00AA6396" w:rsidRDefault="00165093" w:rsidP="00C671ED">
            <w:pPr>
              <w:contextualSpacing/>
              <w:rPr>
                <w:rFonts w:ascii="Times New Roman" w:hAnsi="Times New Roman"/>
              </w:rPr>
            </w:pPr>
            <w:r w:rsidRPr="00AA6396">
              <w:rPr>
                <w:rFonts w:ascii="Times New Roman" w:hAnsi="Times New Roman"/>
              </w:rPr>
              <w:t>Общее количество проверок, по итогам проведения которых выявлены правонарушения, всего, в том числе:</w:t>
            </w:r>
          </w:p>
        </w:tc>
        <w:tc>
          <w:tcPr>
            <w:tcW w:w="1134"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416</w:t>
            </w:r>
          </w:p>
        </w:tc>
        <w:tc>
          <w:tcPr>
            <w:tcW w:w="992" w:type="dxa"/>
            <w:vAlign w:val="center"/>
          </w:tcPr>
          <w:p w:rsidR="00165093" w:rsidRPr="00AA6396" w:rsidRDefault="00165093" w:rsidP="00C671ED">
            <w:pPr>
              <w:contextualSpacing/>
              <w:jc w:val="center"/>
              <w:rPr>
                <w:rFonts w:ascii="Times New Roman" w:hAnsi="Times New Roman"/>
                <w:szCs w:val="24"/>
              </w:rPr>
            </w:pPr>
            <w:r w:rsidRPr="00AA6396">
              <w:rPr>
                <w:rFonts w:ascii="Times New Roman" w:hAnsi="Times New Roman"/>
                <w:szCs w:val="24"/>
              </w:rPr>
              <w:t>1</w:t>
            </w:r>
            <w:r>
              <w:rPr>
                <w:rFonts w:ascii="Times New Roman" w:hAnsi="Times New Roman"/>
                <w:szCs w:val="24"/>
              </w:rPr>
              <w:t>56</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7</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253</w:t>
            </w:r>
          </w:p>
        </w:tc>
      </w:tr>
      <w:tr w:rsidR="00165093" w:rsidRPr="00AA6396" w:rsidTr="00554780">
        <w:trPr>
          <w:cantSplit/>
        </w:trPr>
        <w:tc>
          <w:tcPr>
            <w:tcW w:w="5524" w:type="dxa"/>
          </w:tcPr>
          <w:p w:rsidR="00165093" w:rsidRPr="00AA6396" w:rsidRDefault="00165093" w:rsidP="00C671ED">
            <w:pPr>
              <w:ind w:firstLineChars="200" w:firstLine="480"/>
              <w:contextualSpacing/>
              <w:rPr>
                <w:rFonts w:ascii="Times New Roman" w:hAnsi="Times New Roman"/>
                <w:color w:val="000000"/>
              </w:rPr>
            </w:pPr>
            <w:r w:rsidRPr="00AA6396">
              <w:rPr>
                <w:rFonts w:ascii="Times New Roman" w:hAnsi="Times New Roman"/>
                <w:color w:val="000000"/>
              </w:rPr>
              <w:t>плановые проверки</w:t>
            </w:r>
          </w:p>
        </w:tc>
        <w:tc>
          <w:tcPr>
            <w:tcW w:w="1134"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224</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21</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3</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200</w:t>
            </w:r>
          </w:p>
        </w:tc>
      </w:tr>
      <w:tr w:rsidR="00165093" w:rsidRPr="00AA6396" w:rsidTr="00554780">
        <w:trPr>
          <w:cantSplit/>
        </w:trPr>
        <w:tc>
          <w:tcPr>
            <w:tcW w:w="5524" w:type="dxa"/>
          </w:tcPr>
          <w:p w:rsidR="00165093" w:rsidRPr="00AA6396" w:rsidRDefault="00165093" w:rsidP="00C671ED">
            <w:pPr>
              <w:ind w:firstLineChars="200" w:firstLine="480"/>
              <w:contextualSpacing/>
              <w:rPr>
                <w:rFonts w:ascii="Times New Roman" w:hAnsi="Times New Roman"/>
                <w:color w:val="000000"/>
              </w:rPr>
            </w:pPr>
            <w:r w:rsidRPr="00AA6396">
              <w:rPr>
                <w:rFonts w:ascii="Times New Roman" w:hAnsi="Times New Roman"/>
                <w:color w:val="000000"/>
              </w:rPr>
              <w:t>внеплановые проверки</w:t>
            </w:r>
          </w:p>
        </w:tc>
        <w:tc>
          <w:tcPr>
            <w:tcW w:w="1134"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40</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5</w:t>
            </w:r>
          </w:p>
        </w:tc>
        <w:tc>
          <w:tcPr>
            <w:tcW w:w="992" w:type="dxa"/>
            <w:vAlign w:val="center"/>
          </w:tcPr>
          <w:p w:rsidR="00165093" w:rsidRPr="00AA6396" w:rsidRDefault="00165093" w:rsidP="00C671ED">
            <w:pPr>
              <w:contextualSpacing/>
              <w:jc w:val="center"/>
              <w:rPr>
                <w:rFonts w:ascii="Times New Roman" w:hAnsi="Times New Roman"/>
                <w:szCs w:val="24"/>
              </w:rPr>
            </w:pPr>
            <w:r w:rsidRPr="00AA6396">
              <w:rPr>
                <w:rFonts w:ascii="Times New Roman" w:hAnsi="Times New Roman"/>
                <w:szCs w:val="24"/>
              </w:rPr>
              <w:t>0</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35</w:t>
            </w:r>
          </w:p>
        </w:tc>
      </w:tr>
      <w:tr w:rsidR="00165093" w:rsidRPr="00AA6396" w:rsidTr="00554780">
        <w:trPr>
          <w:cantSplit/>
        </w:trPr>
        <w:tc>
          <w:tcPr>
            <w:tcW w:w="5524" w:type="dxa"/>
          </w:tcPr>
          <w:p w:rsidR="00165093" w:rsidRPr="00AA6396" w:rsidRDefault="00165093" w:rsidP="00C671ED">
            <w:pPr>
              <w:ind w:firstLineChars="200" w:firstLine="480"/>
              <w:contextualSpacing/>
              <w:rPr>
                <w:rFonts w:ascii="Times New Roman" w:hAnsi="Times New Roman"/>
                <w:color w:val="000000"/>
              </w:rPr>
            </w:pPr>
            <w:r w:rsidRPr="00AA6396">
              <w:rPr>
                <w:rFonts w:ascii="Times New Roman" w:hAnsi="Times New Roman"/>
                <w:color w:val="000000"/>
              </w:rPr>
              <w:t xml:space="preserve">режим постоянного государственного надзора </w:t>
            </w:r>
          </w:p>
        </w:tc>
        <w:tc>
          <w:tcPr>
            <w:tcW w:w="1134"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152</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130</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4</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18</w:t>
            </w:r>
          </w:p>
        </w:tc>
      </w:tr>
      <w:tr w:rsidR="00165093" w:rsidRPr="00AA6396" w:rsidTr="00554780">
        <w:trPr>
          <w:cantSplit/>
        </w:trPr>
        <w:tc>
          <w:tcPr>
            <w:tcW w:w="5524" w:type="dxa"/>
          </w:tcPr>
          <w:p w:rsidR="00165093" w:rsidRPr="00AA6396" w:rsidRDefault="00165093" w:rsidP="00C671ED">
            <w:pPr>
              <w:contextualSpacing/>
              <w:rPr>
                <w:rFonts w:ascii="Times New Roman" w:hAnsi="Times New Roman"/>
              </w:rPr>
            </w:pPr>
            <w:r w:rsidRPr="00AA6396">
              <w:rPr>
                <w:rFonts w:ascii="Times New Roman" w:hAnsi="Times New Roman"/>
              </w:rPr>
              <w:t>Выявлено правонарушений – всего, в том числе:</w:t>
            </w:r>
          </w:p>
        </w:tc>
        <w:tc>
          <w:tcPr>
            <w:tcW w:w="1134"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1043</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425</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18</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600</w:t>
            </w:r>
          </w:p>
        </w:tc>
      </w:tr>
      <w:tr w:rsidR="00165093" w:rsidRPr="00AA6396" w:rsidTr="00554780">
        <w:trPr>
          <w:cantSplit/>
        </w:trPr>
        <w:tc>
          <w:tcPr>
            <w:tcW w:w="5524" w:type="dxa"/>
          </w:tcPr>
          <w:p w:rsidR="00165093" w:rsidRPr="00AA6396" w:rsidRDefault="00165093" w:rsidP="00C671ED">
            <w:pPr>
              <w:ind w:firstLineChars="200" w:firstLine="480"/>
              <w:contextualSpacing/>
              <w:rPr>
                <w:rFonts w:ascii="Times New Roman" w:hAnsi="Times New Roman"/>
                <w:color w:val="000000"/>
              </w:rPr>
            </w:pPr>
            <w:r w:rsidRPr="00AA6396">
              <w:rPr>
                <w:rFonts w:ascii="Times New Roman" w:hAnsi="Times New Roman"/>
                <w:color w:val="000000"/>
              </w:rPr>
              <w:t>плановые проверки</w:t>
            </w:r>
          </w:p>
        </w:tc>
        <w:tc>
          <w:tcPr>
            <w:tcW w:w="1134"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500</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81</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12</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407</w:t>
            </w:r>
          </w:p>
        </w:tc>
      </w:tr>
      <w:tr w:rsidR="00165093" w:rsidRPr="00AA6396" w:rsidTr="00554780">
        <w:trPr>
          <w:cantSplit/>
        </w:trPr>
        <w:tc>
          <w:tcPr>
            <w:tcW w:w="5524" w:type="dxa"/>
          </w:tcPr>
          <w:p w:rsidR="00165093" w:rsidRPr="00AA6396" w:rsidRDefault="00165093" w:rsidP="00C671ED">
            <w:pPr>
              <w:ind w:firstLineChars="200" w:firstLine="480"/>
              <w:contextualSpacing/>
              <w:rPr>
                <w:rFonts w:ascii="Times New Roman" w:hAnsi="Times New Roman"/>
                <w:color w:val="000000"/>
              </w:rPr>
            </w:pPr>
            <w:r w:rsidRPr="00AA6396">
              <w:rPr>
                <w:rFonts w:ascii="Times New Roman" w:hAnsi="Times New Roman"/>
                <w:color w:val="000000"/>
              </w:rPr>
              <w:t>внеплановые проверки</w:t>
            </w:r>
          </w:p>
        </w:tc>
        <w:tc>
          <w:tcPr>
            <w:tcW w:w="1134"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165</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16</w:t>
            </w:r>
          </w:p>
        </w:tc>
        <w:tc>
          <w:tcPr>
            <w:tcW w:w="992" w:type="dxa"/>
            <w:vAlign w:val="center"/>
          </w:tcPr>
          <w:p w:rsidR="00165093" w:rsidRPr="00AA6396" w:rsidRDefault="00165093" w:rsidP="00C671ED">
            <w:pPr>
              <w:contextualSpacing/>
              <w:jc w:val="center"/>
              <w:rPr>
                <w:rFonts w:ascii="Times New Roman" w:hAnsi="Times New Roman"/>
                <w:szCs w:val="24"/>
              </w:rPr>
            </w:pPr>
            <w:r w:rsidRPr="00AA6396">
              <w:rPr>
                <w:rFonts w:ascii="Times New Roman" w:hAnsi="Times New Roman"/>
                <w:szCs w:val="24"/>
              </w:rPr>
              <w:t>0</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149</w:t>
            </w:r>
          </w:p>
        </w:tc>
      </w:tr>
      <w:tr w:rsidR="00165093" w:rsidRPr="00AA6396" w:rsidTr="00554780">
        <w:trPr>
          <w:cantSplit/>
        </w:trPr>
        <w:tc>
          <w:tcPr>
            <w:tcW w:w="5524" w:type="dxa"/>
          </w:tcPr>
          <w:p w:rsidR="00165093" w:rsidRPr="00AA6396" w:rsidRDefault="00165093" w:rsidP="00C671ED">
            <w:pPr>
              <w:ind w:firstLineChars="200" w:firstLine="480"/>
              <w:contextualSpacing/>
              <w:rPr>
                <w:rFonts w:ascii="Times New Roman" w:hAnsi="Times New Roman"/>
                <w:color w:val="000000"/>
              </w:rPr>
            </w:pPr>
            <w:r w:rsidRPr="00AA6396">
              <w:rPr>
                <w:rFonts w:ascii="Times New Roman" w:hAnsi="Times New Roman"/>
                <w:color w:val="000000"/>
              </w:rPr>
              <w:t xml:space="preserve">режим постоянного государственного надзора </w:t>
            </w:r>
          </w:p>
        </w:tc>
        <w:tc>
          <w:tcPr>
            <w:tcW w:w="1134"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378</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328</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6</w:t>
            </w:r>
          </w:p>
        </w:tc>
        <w:tc>
          <w:tcPr>
            <w:tcW w:w="992" w:type="dxa"/>
            <w:vAlign w:val="center"/>
          </w:tcPr>
          <w:p w:rsidR="00165093" w:rsidRPr="00AA6396" w:rsidRDefault="00165093" w:rsidP="00C671ED">
            <w:pPr>
              <w:contextualSpacing/>
              <w:jc w:val="center"/>
              <w:rPr>
                <w:rFonts w:ascii="Times New Roman" w:hAnsi="Times New Roman"/>
                <w:szCs w:val="24"/>
              </w:rPr>
            </w:pPr>
            <w:r>
              <w:rPr>
                <w:rFonts w:ascii="Times New Roman" w:hAnsi="Times New Roman"/>
                <w:szCs w:val="24"/>
              </w:rPr>
              <w:t>44</w:t>
            </w:r>
          </w:p>
        </w:tc>
      </w:tr>
    </w:tbl>
    <w:p w:rsidR="00165093" w:rsidRPr="00AA6396" w:rsidRDefault="00165093" w:rsidP="002F6995">
      <w:pPr>
        <w:spacing w:line="276" w:lineRule="auto"/>
        <w:contextualSpacing/>
        <w:jc w:val="both"/>
        <w:rPr>
          <w:rFonts w:ascii="Times New Roman" w:hAnsi="Times New Roman"/>
        </w:rPr>
      </w:pPr>
    </w:p>
    <w:p w:rsidR="00BC6869" w:rsidRDefault="00165093" w:rsidP="00BC6869">
      <w:pPr>
        <w:contextualSpacing/>
        <w:jc w:val="both"/>
        <w:rPr>
          <w:rFonts w:ascii="Times New Roman" w:hAnsi="Times New Roman"/>
        </w:rPr>
      </w:pPr>
      <w:r w:rsidRPr="00BC6869">
        <w:rPr>
          <w:rFonts w:ascii="Times New Roman" w:hAnsi="Times New Roman"/>
        </w:rPr>
        <w:t>Примечание: ПЯТЦ – предприятия</w:t>
      </w:r>
      <w:r w:rsidRPr="00AA6396">
        <w:rPr>
          <w:rFonts w:ascii="Times New Roman" w:hAnsi="Times New Roman"/>
        </w:rPr>
        <w:t xml:space="preserve"> ядерного топливного цикла; </w:t>
      </w:r>
    </w:p>
    <w:p w:rsidR="00BC6869" w:rsidRDefault="00165093" w:rsidP="00BC6869">
      <w:pPr>
        <w:ind w:left="1416"/>
        <w:contextualSpacing/>
        <w:jc w:val="both"/>
        <w:rPr>
          <w:rFonts w:ascii="Times New Roman" w:hAnsi="Times New Roman"/>
        </w:rPr>
      </w:pPr>
      <w:r w:rsidRPr="00AA6396">
        <w:rPr>
          <w:rFonts w:ascii="Times New Roman" w:hAnsi="Times New Roman"/>
        </w:rPr>
        <w:t xml:space="preserve">УС – установки судов; </w:t>
      </w:r>
    </w:p>
    <w:p w:rsidR="00165093" w:rsidRDefault="00165093" w:rsidP="00BC6869">
      <w:pPr>
        <w:ind w:left="708" w:firstLine="708"/>
        <w:contextualSpacing/>
        <w:jc w:val="both"/>
        <w:rPr>
          <w:rFonts w:ascii="Times New Roman" w:hAnsi="Times New Roman"/>
        </w:rPr>
      </w:pPr>
      <w:r w:rsidRPr="00AA6396">
        <w:rPr>
          <w:rFonts w:ascii="Times New Roman" w:hAnsi="Times New Roman"/>
        </w:rPr>
        <w:t>РОО – радиационно опасные объекты.</w:t>
      </w:r>
    </w:p>
    <w:p w:rsidR="00165093" w:rsidRPr="00AA6396" w:rsidRDefault="00165093" w:rsidP="002F6995">
      <w:pPr>
        <w:spacing w:line="276" w:lineRule="auto"/>
        <w:contextualSpacing/>
        <w:jc w:val="both"/>
        <w:rPr>
          <w:rFonts w:ascii="Times New Roman" w:hAnsi="Times New Roman"/>
        </w:rPr>
      </w:pP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Продолжает оставаться серьезной проблема с комплектованием отделов инспекций и отделов надзора МТУ ЯРБ достаточным количеством квалифицированного персонала. Штатная укомплектованность МТУ ЯРБ </w:t>
      </w:r>
      <w:r w:rsidR="009A611F">
        <w:rPr>
          <w:rFonts w:ascii="Times New Roman" w:hAnsi="Times New Roman"/>
          <w:bCs/>
          <w:sz w:val="28"/>
          <w:szCs w:val="28"/>
        </w:rPr>
        <w:br/>
      </w:r>
      <w:r w:rsidRPr="00195156">
        <w:rPr>
          <w:rFonts w:ascii="Times New Roman" w:hAnsi="Times New Roman"/>
          <w:bCs/>
          <w:sz w:val="28"/>
          <w:szCs w:val="28"/>
        </w:rPr>
        <w:t>по должностям, предусматривающим выполнение надзорных функций в отношении РОО, составляет в настоящее время 87 %.</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lastRenderedPageBreak/>
        <w:t xml:space="preserve">В отчетный период проводилась профилактическая работа </w:t>
      </w:r>
      <w:r w:rsidRPr="00195156">
        <w:rPr>
          <w:rFonts w:ascii="Times New Roman" w:hAnsi="Times New Roman"/>
          <w:bCs/>
          <w:sz w:val="28"/>
          <w:szCs w:val="28"/>
        </w:rPr>
        <w:br/>
        <w:t>с поднадзорными организациями по предупреждению и недопущению случаев аварийности и травматизма путем проведения семинаров, бесед, размещения информации на официальных сайтах МТУ ЯРБ. Ежеквартально каждым МТУ ЯРБ проводились публичные обсуждения правоприменительной практики контрольно-надзорной деятельности, в которых принимали участие, в том числе, представители поднадзорных организаций. Информация о проведенных обсуждениях размещена на официальных сайтах МТУ ЯРБ.</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В рамках профилактических мероприятий в 2021 г</w:t>
      </w:r>
      <w:r w:rsidR="00BC6869">
        <w:rPr>
          <w:rFonts w:ascii="Times New Roman" w:hAnsi="Times New Roman"/>
          <w:bCs/>
          <w:sz w:val="28"/>
          <w:szCs w:val="28"/>
        </w:rPr>
        <w:t xml:space="preserve">оду </w:t>
      </w:r>
      <w:r w:rsidRPr="00195156">
        <w:rPr>
          <w:rFonts w:ascii="Times New Roman" w:hAnsi="Times New Roman"/>
          <w:bCs/>
          <w:sz w:val="28"/>
          <w:szCs w:val="28"/>
        </w:rPr>
        <w:t>МТУ ЯРБ было выдано 105 предостережений о недопустимости нарушения обязательных требований в области использования атомной энергии.</w:t>
      </w:r>
    </w:p>
    <w:p w:rsidR="00165093"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В рамках контрольно-надзорной деятельности 6 Управлением Ростехнадзора в 2021 </w:t>
      </w:r>
      <w:r w:rsidR="00BC6869" w:rsidRPr="00BC6869">
        <w:rPr>
          <w:rFonts w:ascii="Times New Roman" w:hAnsi="Times New Roman"/>
          <w:bCs/>
          <w:sz w:val="28"/>
          <w:szCs w:val="28"/>
        </w:rPr>
        <w:t>году</w:t>
      </w:r>
      <w:r w:rsidRPr="00195156">
        <w:rPr>
          <w:rFonts w:ascii="Times New Roman" w:hAnsi="Times New Roman"/>
          <w:bCs/>
          <w:sz w:val="28"/>
          <w:szCs w:val="28"/>
        </w:rPr>
        <w:t xml:space="preserve"> </w:t>
      </w:r>
      <w:r w:rsidRPr="00AE4CB4">
        <w:rPr>
          <w:rFonts w:ascii="Times New Roman" w:hAnsi="Times New Roman"/>
          <w:bCs/>
          <w:sz w:val="28"/>
          <w:szCs w:val="28"/>
        </w:rPr>
        <w:t>были организованы и</w:t>
      </w:r>
      <w:r>
        <w:rPr>
          <w:rFonts w:ascii="Times New Roman" w:hAnsi="Times New Roman"/>
          <w:bCs/>
          <w:sz w:val="28"/>
          <w:szCs w:val="28"/>
        </w:rPr>
        <w:t xml:space="preserve"> </w:t>
      </w:r>
      <w:r w:rsidRPr="00AE4CB4">
        <w:rPr>
          <w:rFonts w:ascii="Times New Roman" w:hAnsi="Times New Roman"/>
          <w:bCs/>
          <w:sz w:val="28"/>
          <w:szCs w:val="28"/>
        </w:rPr>
        <w:t xml:space="preserve">проведены </w:t>
      </w:r>
      <w:r>
        <w:rPr>
          <w:rFonts w:ascii="Times New Roman" w:hAnsi="Times New Roman"/>
          <w:bCs/>
          <w:sz w:val="28"/>
          <w:szCs w:val="28"/>
        </w:rPr>
        <w:t xml:space="preserve">9 </w:t>
      </w:r>
      <w:r w:rsidRPr="00AE4CB4">
        <w:rPr>
          <w:rFonts w:ascii="Times New Roman" w:hAnsi="Times New Roman"/>
          <w:bCs/>
          <w:sz w:val="28"/>
          <w:szCs w:val="28"/>
        </w:rPr>
        <w:t>планов</w:t>
      </w:r>
      <w:r>
        <w:rPr>
          <w:rFonts w:ascii="Times New Roman" w:hAnsi="Times New Roman"/>
          <w:bCs/>
          <w:sz w:val="28"/>
          <w:szCs w:val="28"/>
        </w:rPr>
        <w:t xml:space="preserve">ых проверок </w:t>
      </w:r>
      <w:r w:rsidRPr="00AE4CB4">
        <w:rPr>
          <w:rFonts w:ascii="Times New Roman" w:hAnsi="Times New Roman"/>
          <w:bCs/>
          <w:sz w:val="28"/>
          <w:szCs w:val="28"/>
        </w:rPr>
        <w:t>(инспекци</w:t>
      </w:r>
      <w:r>
        <w:rPr>
          <w:rFonts w:ascii="Times New Roman" w:hAnsi="Times New Roman"/>
          <w:bCs/>
          <w:sz w:val="28"/>
          <w:szCs w:val="28"/>
        </w:rPr>
        <w:t>й</w:t>
      </w:r>
      <w:r w:rsidRPr="00AE4CB4">
        <w:rPr>
          <w:rFonts w:ascii="Times New Roman" w:hAnsi="Times New Roman"/>
          <w:bCs/>
          <w:sz w:val="28"/>
          <w:szCs w:val="28"/>
        </w:rPr>
        <w:t>)</w:t>
      </w:r>
      <w:r>
        <w:rPr>
          <w:rFonts w:ascii="Times New Roman" w:hAnsi="Times New Roman"/>
          <w:bCs/>
          <w:sz w:val="28"/>
          <w:szCs w:val="28"/>
        </w:rPr>
        <w:t xml:space="preserve"> и 2 внеплановы</w:t>
      </w:r>
      <w:r w:rsidR="00BC6869">
        <w:rPr>
          <w:rFonts w:ascii="Times New Roman" w:hAnsi="Times New Roman"/>
          <w:bCs/>
          <w:sz w:val="28"/>
          <w:szCs w:val="28"/>
        </w:rPr>
        <w:t>е</w:t>
      </w:r>
      <w:r>
        <w:rPr>
          <w:rFonts w:ascii="Times New Roman" w:hAnsi="Times New Roman"/>
          <w:bCs/>
          <w:sz w:val="28"/>
          <w:szCs w:val="28"/>
        </w:rPr>
        <w:t>:</w:t>
      </w:r>
      <w:r w:rsidRPr="00AE4CB4">
        <w:rPr>
          <w:rFonts w:ascii="Times New Roman" w:hAnsi="Times New Roman"/>
          <w:bCs/>
          <w:sz w:val="28"/>
          <w:szCs w:val="28"/>
        </w:rPr>
        <w:t xml:space="preserve"> </w:t>
      </w:r>
    </w:p>
    <w:p w:rsidR="00165093" w:rsidRPr="00195156" w:rsidRDefault="009A611F" w:rsidP="00FC2B12">
      <w:pPr>
        <w:spacing w:line="276" w:lineRule="auto"/>
        <w:ind w:firstLine="709"/>
        <w:contextualSpacing/>
        <w:jc w:val="both"/>
        <w:rPr>
          <w:rFonts w:ascii="Times New Roman" w:hAnsi="Times New Roman"/>
          <w:bCs/>
          <w:sz w:val="28"/>
          <w:szCs w:val="28"/>
        </w:rPr>
      </w:pPr>
      <w:r>
        <w:rPr>
          <w:rFonts w:ascii="Times New Roman" w:hAnsi="Times New Roman"/>
          <w:bCs/>
          <w:sz w:val="28"/>
          <w:szCs w:val="28"/>
        </w:rPr>
        <w:t xml:space="preserve">с 16 по 18 марта 2021 </w:t>
      </w:r>
      <w:r w:rsidR="00BC6869">
        <w:rPr>
          <w:rFonts w:ascii="Times New Roman" w:hAnsi="Times New Roman"/>
          <w:bCs/>
          <w:sz w:val="28"/>
          <w:szCs w:val="28"/>
        </w:rPr>
        <w:t>года</w:t>
      </w:r>
      <w:r w:rsidR="00165093" w:rsidRPr="00195156">
        <w:rPr>
          <w:rFonts w:ascii="Times New Roman" w:hAnsi="Times New Roman"/>
          <w:bCs/>
          <w:sz w:val="28"/>
          <w:szCs w:val="28"/>
        </w:rPr>
        <w:t xml:space="preserve"> проведена</w:t>
      </w:r>
      <w:r w:rsidR="00165093" w:rsidRPr="00D03705">
        <w:rPr>
          <w:rFonts w:ascii="Times New Roman" w:hAnsi="Times New Roman"/>
          <w:bCs/>
          <w:sz w:val="28"/>
          <w:szCs w:val="28"/>
        </w:rPr>
        <w:t xml:space="preserve"> </w:t>
      </w:r>
      <w:r w:rsidR="00165093" w:rsidRPr="00195156">
        <w:rPr>
          <w:rFonts w:ascii="Times New Roman" w:hAnsi="Times New Roman"/>
          <w:bCs/>
          <w:sz w:val="28"/>
          <w:szCs w:val="28"/>
        </w:rPr>
        <w:t xml:space="preserve">плановая выездная проверка </w:t>
      </w:r>
      <w:r w:rsidR="00165093" w:rsidRPr="00D03705">
        <w:rPr>
          <w:rFonts w:ascii="Times New Roman" w:hAnsi="Times New Roman"/>
          <w:bCs/>
          <w:sz w:val="28"/>
          <w:szCs w:val="28"/>
        </w:rPr>
        <w:t xml:space="preserve">(инспекция) </w:t>
      </w:r>
      <w:r w:rsidR="00165093" w:rsidRPr="00195156">
        <w:rPr>
          <w:rFonts w:ascii="Times New Roman" w:hAnsi="Times New Roman"/>
          <w:bCs/>
          <w:sz w:val="28"/>
          <w:szCs w:val="28"/>
        </w:rPr>
        <w:t xml:space="preserve">в отношении открытого акционерного общества «Российские железные дороги» (ОАО «РЖД») с привлечением сотрудников Центрального МТУ ЯРБ. При проведении проверки (инспекции) было выявлено 4 нарушения обязательных требований законодательных и нормативно-правовых актов </w:t>
      </w:r>
      <w:r>
        <w:rPr>
          <w:rFonts w:ascii="Times New Roman" w:hAnsi="Times New Roman"/>
          <w:bCs/>
          <w:sz w:val="28"/>
          <w:szCs w:val="28"/>
        </w:rPr>
        <w:br/>
      </w:r>
      <w:r w:rsidR="00165093" w:rsidRPr="00195156">
        <w:rPr>
          <w:rFonts w:ascii="Times New Roman" w:hAnsi="Times New Roman"/>
          <w:bCs/>
          <w:sz w:val="28"/>
          <w:szCs w:val="28"/>
        </w:rPr>
        <w:t xml:space="preserve">в области использования атомной энергии. По всем выявленным нарушениям членами комиссии проведено разъяснение обязательных требований; </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с 19 по 23 апреля 2021 </w:t>
      </w:r>
      <w:r w:rsidR="00BC6869" w:rsidRPr="00BC6869">
        <w:rPr>
          <w:rFonts w:ascii="Times New Roman" w:hAnsi="Times New Roman"/>
          <w:bCs/>
          <w:sz w:val="28"/>
          <w:szCs w:val="28"/>
        </w:rPr>
        <w:t xml:space="preserve">года </w:t>
      </w:r>
      <w:r w:rsidRPr="00195156">
        <w:rPr>
          <w:rFonts w:ascii="Times New Roman" w:hAnsi="Times New Roman"/>
          <w:bCs/>
          <w:sz w:val="28"/>
          <w:szCs w:val="28"/>
        </w:rPr>
        <w:t>проведена</w:t>
      </w:r>
      <w:r w:rsidRPr="00FE037A">
        <w:rPr>
          <w:rFonts w:ascii="Times New Roman" w:hAnsi="Times New Roman"/>
          <w:bCs/>
          <w:sz w:val="28"/>
          <w:szCs w:val="28"/>
        </w:rPr>
        <w:t xml:space="preserve"> </w:t>
      </w:r>
      <w:r w:rsidRPr="00195156">
        <w:rPr>
          <w:rFonts w:ascii="Times New Roman" w:hAnsi="Times New Roman"/>
          <w:bCs/>
          <w:sz w:val="28"/>
          <w:szCs w:val="28"/>
        </w:rPr>
        <w:t xml:space="preserve">плановая выездная проверка </w:t>
      </w:r>
      <w:r w:rsidRPr="00AE4CB4">
        <w:rPr>
          <w:rFonts w:ascii="Times New Roman" w:hAnsi="Times New Roman"/>
          <w:bCs/>
          <w:sz w:val="28"/>
          <w:szCs w:val="28"/>
        </w:rPr>
        <w:t xml:space="preserve">(инспекция) </w:t>
      </w:r>
      <w:r w:rsidRPr="00195156">
        <w:rPr>
          <w:rFonts w:ascii="Times New Roman" w:hAnsi="Times New Roman"/>
          <w:bCs/>
          <w:sz w:val="28"/>
          <w:szCs w:val="28"/>
        </w:rPr>
        <w:t>в отношении федерального государственного унитарного предприятия «Национальный оператор по обращению с радиоактивными отходами» (ФГУП «НО РАО») в части деятельности отделения «</w:t>
      </w:r>
      <w:proofErr w:type="spellStart"/>
      <w:r w:rsidRPr="00195156">
        <w:rPr>
          <w:rFonts w:ascii="Times New Roman" w:hAnsi="Times New Roman"/>
          <w:bCs/>
          <w:sz w:val="28"/>
          <w:szCs w:val="28"/>
        </w:rPr>
        <w:t>Новоуральское</w:t>
      </w:r>
      <w:proofErr w:type="spellEnd"/>
      <w:r w:rsidRPr="00195156">
        <w:rPr>
          <w:rFonts w:ascii="Times New Roman" w:hAnsi="Times New Roman"/>
          <w:bCs/>
          <w:sz w:val="28"/>
          <w:szCs w:val="28"/>
        </w:rPr>
        <w:t>» филиала «Северский» с привлечением сотрудников</w:t>
      </w:r>
      <w:r w:rsidR="001F7AC1" w:rsidRPr="001F7AC1">
        <w:t xml:space="preserve"> </w:t>
      </w:r>
      <w:r w:rsidR="001F7AC1" w:rsidRPr="001F7AC1">
        <w:rPr>
          <w:rFonts w:ascii="Times New Roman" w:hAnsi="Times New Roman"/>
          <w:bCs/>
          <w:sz w:val="28"/>
          <w:szCs w:val="28"/>
        </w:rPr>
        <w:t>Управлени</w:t>
      </w:r>
      <w:r w:rsidR="00A669B4">
        <w:rPr>
          <w:rFonts w:ascii="Times New Roman" w:hAnsi="Times New Roman"/>
          <w:bCs/>
          <w:sz w:val="28"/>
          <w:szCs w:val="28"/>
        </w:rPr>
        <w:t>я</w:t>
      </w:r>
      <w:r w:rsidR="001F7AC1" w:rsidRPr="001F7AC1">
        <w:rPr>
          <w:rFonts w:ascii="Times New Roman" w:hAnsi="Times New Roman"/>
          <w:bCs/>
          <w:sz w:val="28"/>
          <w:szCs w:val="28"/>
        </w:rPr>
        <w:t xml:space="preserve"> специальной безопасности</w:t>
      </w:r>
      <w:r w:rsidR="001F7AC1">
        <w:rPr>
          <w:rFonts w:ascii="Times New Roman" w:hAnsi="Times New Roman"/>
          <w:bCs/>
          <w:sz w:val="28"/>
          <w:szCs w:val="28"/>
        </w:rPr>
        <w:t xml:space="preserve"> Ростехнадзора (далее ‒</w:t>
      </w:r>
      <w:r w:rsidRPr="00195156">
        <w:rPr>
          <w:rFonts w:ascii="Times New Roman" w:hAnsi="Times New Roman"/>
          <w:bCs/>
          <w:sz w:val="28"/>
          <w:szCs w:val="28"/>
        </w:rPr>
        <w:t xml:space="preserve"> 15</w:t>
      </w:r>
      <w:r w:rsidR="00A669B4">
        <w:rPr>
          <w:rFonts w:ascii="Times New Roman" w:hAnsi="Times New Roman"/>
          <w:bCs/>
          <w:sz w:val="28"/>
          <w:szCs w:val="28"/>
        </w:rPr>
        <w:t xml:space="preserve"> </w:t>
      </w:r>
      <w:r w:rsidRPr="00195156">
        <w:rPr>
          <w:rFonts w:ascii="Times New Roman" w:hAnsi="Times New Roman"/>
          <w:bCs/>
          <w:sz w:val="28"/>
          <w:szCs w:val="28"/>
        </w:rPr>
        <w:t>Управлени</w:t>
      </w:r>
      <w:r w:rsidR="001F7AC1">
        <w:rPr>
          <w:rFonts w:ascii="Times New Roman" w:hAnsi="Times New Roman"/>
          <w:bCs/>
          <w:sz w:val="28"/>
          <w:szCs w:val="28"/>
        </w:rPr>
        <w:t>е</w:t>
      </w:r>
      <w:r w:rsidRPr="00195156">
        <w:rPr>
          <w:rFonts w:ascii="Times New Roman" w:hAnsi="Times New Roman"/>
          <w:bCs/>
          <w:sz w:val="28"/>
          <w:szCs w:val="28"/>
        </w:rPr>
        <w:t xml:space="preserve"> Ростехнадзора</w:t>
      </w:r>
      <w:r w:rsidR="001F7AC1">
        <w:rPr>
          <w:rFonts w:ascii="Times New Roman" w:hAnsi="Times New Roman"/>
          <w:bCs/>
          <w:sz w:val="28"/>
          <w:szCs w:val="28"/>
        </w:rPr>
        <w:t>)</w:t>
      </w:r>
      <w:r w:rsidRPr="00195156">
        <w:rPr>
          <w:rFonts w:ascii="Times New Roman" w:hAnsi="Times New Roman"/>
          <w:bCs/>
          <w:sz w:val="28"/>
          <w:szCs w:val="28"/>
        </w:rPr>
        <w:t xml:space="preserve"> </w:t>
      </w:r>
      <w:r w:rsidR="001F7AC1">
        <w:rPr>
          <w:rFonts w:ascii="Times New Roman" w:hAnsi="Times New Roman"/>
          <w:bCs/>
          <w:sz w:val="28"/>
          <w:szCs w:val="28"/>
        </w:rPr>
        <w:br/>
      </w:r>
      <w:r w:rsidRPr="00195156">
        <w:rPr>
          <w:rFonts w:ascii="Times New Roman" w:hAnsi="Times New Roman"/>
          <w:bCs/>
          <w:sz w:val="28"/>
          <w:szCs w:val="28"/>
        </w:rPr>
        <w:t xml:space="preserve">и Уральского МТУ ЯРБ. По результатам проверки </w:t>
      </w:r>
      <w:r w:rsidRPr="00AE4CB4">
        <w:rPr>
          <w:rFonts w:ascii="Times New Roman" w:hAnsi="Times New Roman"/>
          <w:bCs/>
          <w:sz w:val="28"/>
          <w:szCs w:val="28"/>
        </w:rPr>
        <w:t xml:space="preserve">(инспекции) </w:t>
      </w:r>
      <w:r w:rsidRPr="00195156">
        <w:rPr>
          <w:rFonts w:ascii="Times New Roman" w:hAnsi="Times New Roman"/>
          <w:bCs/>
          <w:sz w:val="28"/>
          <w:szCs w:val="28"/>
        </w:rPr>
        <w:t>отделения «</w:t>
      </w:r>
      <w:proofErr w:type="spellStart"/>
      <w:r w:rsidRPr="00195156">
        <w:rPr>
          <w:rFonts w:ascii="Times New Roman" w:hAnsi="Times New Roman"/>
          <w:bCs/>
          <w:sz w:val="28"/>
          <w:szCs w:val="28"/>
        </w:rPr>
        <w:t>Новоуральское</w:t>
      </w:r>
      <w:proofErr w:type="spellEnd"/>
      <w:r w:rsidRPr="00195156">
        <w:rPr>
          <w:rFonts w:ascii="Times New Roman" w:hAnsi="Times New Roman"/>
          <w:bCs/>
          <w:sz w:val="28"/>
          <w:szCs w:val="28"/>
        </w:rPr>
        <w:t>» филиала «Северский» ФГУП «НО РАО» нарушения обязательных требований или требований, установленных муниципальными правовыми актами, факты невыполнения предписаний органов государственного контроля (надзора) не выявлены;</w:t>
      </w:r>
    </w:p>
    <w:p w:rsidR="00165093" w:rsidRPr="00195156" w:rsidRDefault="00331B6A" w:rsidP="00FC2B12">
      <w:pPr>
        <w:spacing w:line="276" w:lineRule="auto"/>
        <w:ind w:firstLine="709"/>
        <w:contextualSpacing/>
        <w:jc w:val="both"/>
        <w:rPr>
          <w:rFonts w:ascii="Times New Roman" w:hAnsi="Times New Roman"/>
          <w:bCs/>
          <w:sz w:val="28"/>
          <w:szCs w:val="28"/>
        </w:rPr>
      </w:pPr>
      <w:r>
        <w:rPr>
          <w:rFonts w:ascii="Times New Roman" w:hAnsi="Times New Roman"/>
          <w:bCs/>
          <w:sz w:val="28"/>
          <w:szCs w:val="28"/>
        </w:rPr>
        <w:t xml:space="preserve">с </w:t>
      </w:r>
      <w:r w:rsidR="009A611F">
        <w:rPr>
          <w:rFonts w:ascii="Times New Roman" w:hAnsi="Times New Roman"/>
          <w:bCs/>
          <w:sz w:val="28"/>
          <w:szCs w:val="28"/>
        </w:rPr>
        <w:t xml:space="preserve">1 по 11 июня 2021 </w:t>
      </w:r>
      <w:r w:rsidR="00BC6869" w:rsidRPr="00BC6869">
        <w:rPr>
          <w:rFonts w:ascii="Times New Roman" w:hAnsi="Times New Roman"/>
          <w:bCs/>
          <w:sz w:val="28"/>
          <w:szCs w:val="28"/>
        </w:rPr>
        <w:t>года</w:t>
      </w:r>
      <w:r w:rsidR="00165093" w:rsidRPr="00195156">
        <w:rPr>
          <w:rFonts w:ascii="Times New Roman" w:hAnsi="Times New Roman"/>
          <w:bCs/>
          <w:sz w:val="28"/>
          <w:szCs w:val="28"/>
        </w:rPr>
        <w:t xml:space="preserve"> проведена</w:t>
      </w:r>
      <w:r w:rsidR="00165093" w:rsidRPr="00D03705">
        <w:rPr>
          <w:rFonts w:ascii="Times New Roman" w:hAnsi="Times New Roman"/>
          <w:bCs/>
          <w:sz w:val="28"/>
          <w:szCs w:val="28"/>
        </w:rPr>
        <w:t xml:space="preserve"> </w:t>
      </w:r>
      <w:r w:rsidR="00165093" w:rsidRPr="00195156">
        <w:rPr>
          <w:rFonts w:ascii="Times New Roman" w:hAnsi="Times New Roman"/>
          <w:bCs/>
          <w:sz w:val="28"/>
          <w:szCs w:val="28"/>
        </w:rPr>
        <w:t xml:space="preserve">плановая выездная проверка </w:t>
      </w:r>
      <w:r w:rsidR="00165093" w:rsidRPr="00D03705">
        <w:rPr>
          <w:rFonts w:ascii="Times New Roman" w:hAnsi="Times New Roman"/>
          <w:bCs/>
          <w:sz w:val="28"/>
          <w:szCs w:val="28"/>
        </w:rPr>
        <w:t xml:space="preserve">(инспекция) </w:t>
      </w:r>
      <w:r w:rsidR="00165093" w:rsidRPr="00195156">
        <w:rPr>
          <w:rFonts w:ascii="Times New Roman" w:hAnsi="Times New Roman"/>
          <w:bCs/>
          <w:sz w:val="28"/>
          <w:szCs w:val="28"/>
        </w:rPr>
        <w:t xml:space="preserve">в отношении федерального государственного унитарного предприятия «Горно-химический комбинат» (ФГУП «ГХК») с привлечением сотрудников </w:t>
      </w:r>
      <w:r w:rsidR="00774998">
        <w:rPr>
          <w:rFonts w:ascii="Times New Roman" w:hAnsi="Times New Roman"/>
          <w:bCs/>
          <w:sz w:val="28"/>
          <w:szCs w:val="28"/>
        </w:rPr>
        <w:t>15</w:t>
      </w:r>
      <w:r w:rsidR="00774998" w:rsidRPr="001F7AC1">
        <w:t xml:space="preserve"> </w:t>
      </w:r>
      <w:r w:rsidR="00774998" w:rsidRPr="001F7AC1">
        <w:rPr>
          <w:rFonts w:ascii="Times New Roman" w:hAnsi="Times New Roman"/>
          <w:bCs/>
          <w:sz w:val="28"/>
          <w:szCs w:val="28"/>
        </w:rPr>
        <w:t>Управлени</w:t>
      </w:r>
      <w:r w:rsidR="00774998">
        <w:rPr>
          <w:rFonts w:ascii="Times New Roman" w:hAnsi="Times New Roman"/>
          <w:bCs/>
          <w:sz w:val="28"/>
          <w:szCs w:val="28"/>
        </w:rPr>
        <w:t xml:space="preserve">я </w:t>
      </w:r>
      <w:r w:rsidR="00774998" w:rsidRPr="00774998">
        <w:rPr>
          <w:rFonts w:ascii="Times New Roman" w:hAnsi="Times New Roman"/>
          <w:bCs/>
          <w:sz w:val="28"/>
          <w:szCs w:val="28"/>
        </w:rPr>
        <w:t>Ростехнадзора</w:t>
      </w:r>
      <w:r w:rsidR="00774998">
        <w:rPr>
          <w:rFonts w:ascii="Times New Roman" w:hAnsi="Times New Roman"/>
          <w:bCs/>
          <w:sz w:val="28"/>
          <w:szCs w:val="28"/>
        </w:rPr>
        <w:t>,</w:t>
      </w:r>
      <w:r w:rsidR="00774998" w:rsidRPr="00195156">
        <w:rPr>
          <w:rFonts w:ascii="Times New Roman" w:hAnsi="Times New Roman"/>
          <w:bCs/>
          <w:sz w:val="28"/>
          <w:szCs w:val="28"/>
        </w:rPr>
        <w:t xml:space="preserve"> </w:t>
      </w:r>
      <w:r w:rsidR="00165093" w:rsidRPr="00195156">
        <w:rPr>
          <w:rFonts w:ascii="Times New Roman" w:hAnsi="Times New Roman"/>
          <w:bCs/>
          <w:sz w:val="28"/>
          <w:szCs w:val="28"/>
        </w:rPr>
        <w:t xml:space="preserve">Уральского МТУ ЯРБ, Волжского МТУ ЯРБ и МТУ ЯРБ Сибири и Дальнего Востока. При проведении проверки (инспекции) было выявлено 72 нарушения обязательных требований законодательных и нормативно-правовых актов в области использования </w:t>
      </w:r>
      <w:r w:rsidR="00165093" w:rsidRPr="00195156">
        <w:rPr>
          <w:rFonts w:ascii="Times New Roman" w:hAnsi="Times New Roman"/>
          <w:bCs/>
          <w:sz w:val="28"/>
          <w:szCs w:val="28"/>
        </w:rPr>
        <w:lastRenderedPageBreak/>
        <w:t xml:space="preserve">атомной энергии, 9 из которых устранены в ходе проведения проверки (инспекции). По итогам проведенной проверки (инспекции) </w:t>
      </w:r>
      <w:r w:rsidR="00DB48A8" w:rsidRPr="00DB48A8">
        <w:rPr>
          <w:rFonts w:ascii="Times New Roman" w:hAnsi="Times New Roman"/>
          <w:bCs/>
          <w:sz w:val="28"/>
          <w:szCs w:val="28"/>
        </w:rPr>
        <w:t>назначено</w:t>
      </w:r>
      <w:r w:rsidR="00774998">
        <w:rPr>
          <w:rFonts w:ascii="Times New Roman" w:hAnsi="Times New Roman"/>
          <w:bCs/>
          <w:sz w:val="28"/>
          <w:szCs w:val="28"/>
        </w:rPr>
        <w:br/>
      </w:r>
      <w:r w:rsidR="00165093" w:rsidRPr="00195156">
        <w:rPr>
          <w:rFonts w:ascii="Times New Roman" w:hAnsi="Times New Roman"/>
          <w:bCs/>
          <w:sz w:val="28"/>
          <w:szCs w:val="28"/>
        </w:rPr>
        <w:t xml:space="preserve">3 административных наказания, в том числе </w:t>
      </w:r>
      <w:r w:rsidR="00DB48A8">
        <w:rPr>
          <w:rFonts w:ascii="Times New Roman" w:hAnsi="Times New Roman"/>
          <w:bCs/>
          <w:sz w:val="28"/>
          <w:szCs w:val="28"/>
        </w:rPr>
        <w:t xml:space="preserve">наложено </w:t>
      </w:r>
      <w:r w:rsidR="00165093" w:rsidRPr="00195156">
        <w:rPr>
          <w:rFonts w:ascii="Times New Roman" w:hAnsi="Times New Roman"/>
          <w:bCs/>
          <w:sz w:val="28"/>
          <w:szCs w:val="28"/>
        </w:rPr>
        <w:t>3 административных штрафа. Штрафы наложены: на должностны</w:t>
      </w:r>
      <w:r w:rsidR="006613F7">
        <w:rPr>
          <w:rFonts w:ascii="Times New Roman" w:hAnsi="Times New Roman"/>
          <w:bCs/>
          <w:sz w:val="28"/>
          <w:szCs w:val="28"/>
        </w:rPr>
        <w:t>е</w:t>
      </w:r>
      <w:r w:rsidR="00165093" w:rsidRPr="00195156">
        <w:rPr>
          <w:rFonts w:ascii="Times New Roman" w:hAnsi="Times New Roman"/>
          <w:bCs/>
          <w:sz w:val="28"/>
          <w:szCs w:val="28"/>
        </w:rPr>
        <w:t xml:space="preserve"> лиц</w:t>
      </w:r>
      <w:r w:rsidR="006613F7">
        <w:rPr>
          <w:rFonts w:ascii="Times New Roman" w:hAnsi="Times New Roman"/>
          <w:bCs/>
          <w:sz w:val="28"/>
          <w:szCs w:val="28"/>
        </w:rPr>
        <w:t>а</w:t>
      </w:r>
      <w:r w:rsidR="00165093" w:rsidRPr="00195156">
        <w:rPr>
          <w:rFonts w:ascii="Times New Roman" w:hAnsi="Times New Roman"/>
          <w:bCs/>
          <w:sz w:val="28"/>
          <w:szCs w:val="28"/>
        </w:rPr>
        <w:t xml:space="preserve"> – 2, на юридически</w:t>
      </w:r>
      <w:r w:rsidR="006613F7">
        <w:rPr>
          <w:rFonts w:ascii="Times New Roman" w:hAnsi="Times New Roman"/>
          <w:bCs/>
          <w:sz w:val="28"/>
          <w:szCs w:val="28"/>
        </w:rPr>
        <w:t>е</w:t>
      </w:r>
      <w:r w:rsidR="00165093" w:rsidRPr="00195156">
        <w:rPr>
          <w:rFonts w:ascii="Times New Roman" w:hAnsi="Times New Roman"/>
          <w:bCs/>
          <w:sz w:val="28"/>
          <w:szCs w:val="28"/>
        </w:rPr>
        <w:t xml:space="preserve"> лиц</w:t>
      </w:r>
      <w:r w:rsidR="006613F7">
        <w:rPr>
          <w:rFonts w:ascii="Times New Roman" w:hAnsi="Times New Roman"/>
          <w:bCs/>
          <w:sz w:val="28"/>
          <w:szCs w:val="28"/>
        </w:rPr>
        <w:t>а</w:t>
      </w:r>
      <w:r w:rsidR="00165093" w:rsidRPr="00195156">
        <w:rPr>
          <w:rFonts w:ascii="Times New Roman" w:hAnsi="Times New Roman"/>
          <w:bCs/>
          <w:sz w:val="28"/>
          <w:szCs w:val="28"/>
        </w:rPr>
        <w:t xml:space="preserve"> – 1. Общая сумма наложенных административных штрафов – 340 тыс. руб., из которых на должностных лиц – 40 тыс. руб., на юридически</w:t>
      </w:r>
      <w:r w:rsidR="006613F7">
        <w:rPr>
          <w:rFonts w:ascii="Times New Roman" w:hAnsi="Times New Roman"/>
          <w:bCs/>
          <w:sz w:val="28"/>
          <w:szCs w:val="28"/>
        </w:rPr>
        <w:t>е</w:t>
      </w:r>
      <w:r w:rsidR="00165093" w:rsidRPr="00195156">
        <w:rPr>
          <w:rFonts w:ascii="Times New Roman" w:hAnsi="Times New Roman"/>
          <w:bCs/>
          <w:sz w:val="28"/>
          <w:szCs w:val="28"/>
        </w:rPr>
        <w:t xml:space="preserve"> лиц</w:t>
      </w:r>
      <w:r w:rsidR="006613F7">
        <w:rPr>
          <w:rFonts w:ascii="Times New Roman" w:hAnsi="Times New Roman"/>
          <w:bCs/>
          <w:sz w:val="28"/>
          <w:szCs w:val="28"/>
        </w:rPr>
        <w:t>а</w:t>
      </w:r>
      <w:r w:rsidR="00165093" w:rsidRPr="00195156">
        <w:rPr>
          <w:rFonts w:ascii="Times New Roman" w:hAnsi="Times New Roman"/>
          <w:bCs/>
          <w:sz w:val="28"/>
          <w:szCs w:val="28"/>
        </w:rPr>
        <w:t xml:space="preserve"> – 300 тыс. руб. По всем выявленным нарушениям членами комиссии проведено разъяснение обязательных требований; </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с 28 по 30 июня 2021 года проведена</w:t>
      </w:r>
      <w:r w:rsidRPr="00AE4CB4">
        <w:rPr>
          <w:rFonts w:ascii="Times New Roman" w:hAnsi="Times New Roman"/>
          <w:bCs/>
          <w:sz w:val="28"/>
          <w:szCs w:val="28"/>
        </w:rPr>
        <w:t xml:space="preserve"> </w:t>
      </w:r>
      <w:r w:rsidRPr="00195156">
        <w:rPr>
          <w:rFonts w:ascii="Times New Roman" w:hAnsi="Times New Roman"/>
          <w:bCs/>
          <w:sz w:val="28"/>
          <w:szCs w:val="28"/>
        </w:rPr>
        <w:t>внеплановая выездная проверка (инспекция) в отношении общества с ограниченной ответственностью «</w:t>
      </w:r>
      <w:proofErr w:type="spellStart"/>
      <w:r w:rsidRPr="00195156">
        <w:rPr>
          <w:rFonts w:ascii="Times New Roman" w:hAnsi="Times New Roman"/>
          <w:bCs/>
          <w:sz w:val="28"/>
          <w:szCs w:val="28"/>
        </w:rPr>
        <w:t>Медатом</w:t>
      </w:r>
      <w:proofErr w:type="spellEnd"/>
      <w:r w:rsidRPr="00195156">
        <w:rPr>
          <w:rFonts w:ascii="Times New Roman" w:hAnsi="Times New Roman"/>
          <w:bCs/>
          <w:sz w:val="28"/>
          <w:szCs w:val="28"/>
        </w:rPr>
        <w:t>» (ООО «</w:t>
      </w:r>
      <w:proofErr w:type="spellStart"/>
      <w:r w:rsidRPr="00195156">
        <w:rPr>
          <w:rFonts w:ascii="Times New Roman" w:hAnsi="Times New Roman"/>
          <w:bCs/>
          <w:sz w:val="28"/>
          <w:szCs w:val="28"/>
        </w:rPr>
        <w:t>Медатом</w:t>
      </w:r>
      <w:proofErr w:type="spellEnd"/>
      <w:r w:rsidRPr="00195156">
        <w:rPr>
          <w:rFonts w:ascii="Times New Roman" w:hAnsi="Times New Roman"/>
          <w:bCs/>
          <w:sz w:val="28"/>
          <w:szCs w:val="28"/>
        </w:rPr>
        <w:t xml:space="preserve">») в рамках лицензирования деятельности в области использования атомной энергии. По итогам проверки </w:t>
      </w:r>
      <w:r w:rsidRPr="00AE4CB4">
        <w:rPr>
          <w:rFonts w:ascii="Times New Roman" w:hAnsi="Times New Roman"/>
          <w:bCs/>
          <w:sz w:val="28"/>
          <w:szCs w:val="28"/>
        </w:rPr>
        <w:t>(инспекци</w:t>
      </w:r>
      <w:r>
        <w:rPr>
          <w:rFonts w:ascii="Times New Roman" w:hAnsi="Times New Roman"/>
          <w:bCs/>
          <w:sz w:val="28"/>
          <w:szCs w:val="28"/>
        </w:rPr>
        <w:t>и</w:t>
      </w:r>
      <w:r w:rsidRPr="00AE4CB4">
        <w:rPr>
          <w:rFonts w:ascii="Times New Roman" w:hAnsi="Times New Roman"/>
          <w:bCs/>
          <w:sz w:val="28"/>
          <w:szCs w:val="28"/>
        </w:rPr>
        <w:t xml:space="preserve">) </w:t>
      </w:r>
      <w:r w:rsidRPr="00195156">
        <w:rPr>
          <w:rFonts w:ascii="Times New Roman" w:hAnsi="Times New Roman"/>
          <w:bCs/>
          <w:sz w:val="28"/>
          <w:szCs w:val="28"/>
        </w:rPr>
        <w:t>нарушения обязательных требований или требований, установленных муниципальными правовыми актами, факты невыполнения предписаний органов государственного контроля (надзора) не выявлены;</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с 12 по 23 июля 2021 года проведена</w:t>
      </w:r>
      <w:r w:rsidRPr="00D03705">
        <w:rPr>
          <w:rFonts w:ascii="Times New Roman" w:hAnsi="Times New Roman"/>
          <w:bCs/>
          <w:sz w:val="28"/>
          <w:szCs w:val="28"/>
        </w:rPr>
        <w:t xml:space="preserve"> </w:t>
      </w:r>
      <w:r w:rsidRPr="00195156">
        <w:rPr>
          <w:rFonts w:ascii="Times New Roman" w:hAnsi="Times New Roman"/>
          <w:bCs/>
          <w:sz w:val="28"/>
          <w:szCs w:val="28"/>
        </w:rPr>
        <w:t xml:space="preserve">плановая выездная проверка </w:t>
      </w:r>
      <w:r w:rsidRPr="00D03705">
        <w:rPr>
          <w:rFonts w:ascii="Times New Roman" w:hAnsi="Times New Roman"/>
          <w:bCs/>
          <w:sz w:val="28"/>
          <w:szCs w:val="28"/>
        </w:rPr>
        <w:t xml:space="preserve">(инспекция) </w:t>
      </w:r>
      <w:r w:rsidRPr="00195156">
        <w:rPr>
          <w:rFonts w:ascii="Times New Roman" w:hAnsi="Times New Roman"/>
          <w:bCs/>
          <w:sz w:val="28"/>
          <w:szCs w:val="28"/>
        </w:rPr>
        <w:t xml:space="preserve">в отношении Акционерного общества «Ангарский электролизный химический комбинат» (АО «АЭХК») с привлечением сотрудников 15 Управления Ростехнадзора, Уральского МТУ ЯРБ, МТУ ЯРБ Сибири </w:t>
      </w:r>
      <w:r w:rsidR="009A611F">
        <w:rPr>
          <w:rFonts w:ascii="Times New Roman" w:hAnsi="Times New Roman"/>
          <w:bCs/>
          <w:sz w:val="28"/>
          <w:szCs w:val="28"/>
        </w:rPr>
        <w:br/>
      </w:r>
      <w:r w:rsidRPr="00195156">
        <w:rPr>
          <w:rFonts w:ascii="Times New Roman" w:hAnsi="Times New Roman"/>
          <w:bCs/>
          <w:sz w:val="28"/>
          <w:szCs w:val="28"/>
        </w:rPr>
        <w:t xml:space="preserve">и Дальнего Востока. При проведении проверки (инспекции) было выявлено </w:t>
      </w:r>
      <w:r w:rsidR="009A611F">
        <w:rPr>
          <w:rFonts w:ascii="Times New Roman" w:hAnsi="Times New Roman"/>
          <w:bCs/>
          <w:sz w:val="28"/>
          <w:szCs w:val="28"/>
        </w:rPr>
        <w:br/>
      </w:r>
      <w:r w:rsidRPr="00195156">
        <w:rPr>
          <w:rFonts w:ascii="Times New Roman" w:hAnsi="Times New Roman"/>
          <w:bCs/>
          <w:sz w:val="28"/>
          <w:szCs w:val="28"/>
        </w:rPr>
        <w:t xml:space="preserve">40 нарушений обязательных требований законодательных и нормативно-правовых актов в области использования атомной энергии. По итогам проведенной проверки (инспекции) </w:t>
      </w:r>
      <w:r w:rsidR="00DB48A8" w:rsidRPr="00DB48A8">
        <w:rPr>
          <w:rFonts w:ascii="Times New Roman" w:hAnsi="Times New Roman"/>
          <w:bCs/>
          <w:sz w:val="28"/>
          <w:szCs w:val="28"/>
        </w:rPr>
        <w:t xml:space="preserve">назначено </w:t>
      </w:r>
      <w:r w:rsidRPr="00195156">
        <w:rPr>
          <w:rFonts w:ascii="Times New Roman" w:hAnsi="Times New Roman"/>
          <w:bCs/>
          <w:sz w:val="28"/>
          <w:szCs w:val="28"/>
        </w:rPr>
        <w:t>одно административное наказание (штраф). Штраф в размере 30 тыс. руб. наложен на должностное лицо. Штраф оплачен. По всем выявленным нарушениям членами комиссии проведено разъяснение обязательных требований;</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с 19 по 27 июля 2021 </w:t>
      </w:r>
      <w:r w:rsidR="006613F7" w:rsidRPr="006613F7">
        <w:rPr>
          <w:rFonts w:ascii="Times New Roman" w:hAnsi="Times New Roman"/>
          <w:bCs/>
          <w:sz w:val="28"/>
          <w:szCs w:val="28"/>
        </w:rPr>
        <w:t>года</w:t>
      </w:r>
      <w:r w:rsidRPr="00195156">
        <w:rPr>
          <w:rFonts w:ascii="Times New Roman" w:hAnsi="Times New Roman"/>
          <w:bCs/>
          <w:sz w:val="28"/>
          <w:szCs w:val="28"/>
        </w:rPr>
        <w:t xml:space="preserve"> проведена</w:t>
      </w:r>
      <w:r w:rsidRPr="00D03705">
        <w:rPr>
          <w:rFonts w:ascii="Times New Roman" w:hAnsi="Times New Roman"/>
          <w:bCs/>
          <w:sz w:val="28"/>
          <w:szCs w:val="28"/>
        </w:rPr>
        <w:t xml:space="preserve"> </w:t>
      </w:r>
      <w:r w:rsidRPr="00195156">
        <w:rPr>
          <w:rFonts w:ascii="Times New Roman" w:hAnsi="Times New Roman"/>
          <w:bCs/>
          <w:sz w:val="28"/>
          <w:szCs w:val="28"/>
        </w:rPr>
        <w:t xml:space="preserve">плановая выездная проверка </w:t>
      </w:r>
      <w:r w:rsidRPr="00D03705">
        <w:rPr>
          <w:rFonts w:ascii="Times New Roman" w:hAnsi="Times New Roman"/>
          <w:bCs/>
          <w:sz w:val="28"/>
          <w:szCs w:val="28"/>
        </w:rPr>
        <w:t xml:space="preserve">(инспекция) </w:t>
      </w:r>
      <w:r w:rsidRPr="00195156">
        <w:rPr>
          <w:rFonts w:ascii="Times New Roman" w:hAnsi="Times New Roman"/>
          <w:bCs/>
          <w:sz w:val="28"/>
          <w:szCs w:val="28"/>
        </w:rPr>
        <w:t>в отношении Федерального государственного унитарного предприятия «Федеральный экологический оператор» (в лице филиала «Сибирский территориальный округ» (ФГУП «ФЭО») с привлечением сотрудников МТУ ЯРБ Сибири и Дальнего Востока. При проведении проверки (инспекции) было выявлено 3 нарушения обязательных требований законодательных и нормативно-правовых актов в области использования атомной энергии. По всем выявленным нарушениям членами комиссии проведено разъяснение обязательных требований;</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с 16 по 27 августа 2021 </w:t>
      </w:r>
      <w:r w:rsidR="006613F7" w:rsidRPr="006613F7">
        <w:rPr>
          <w:rFonts w:ascii="Times New Roman" w:hAnsi="Times New Roman"/>
          <w:bCs/>
          <w:sz w:val="28"/>
          <w:szCs w:val="28"/>
        </w:rPr>
        <w:t>года</w:t>
      </w:r>
      <w:r w:rsidRPr="00195156">
        <w:rPr>
          <w:rFonts w:ascii="Times New Roman" w:hAnsi="Times New Roman"/>
          <w:bCs/>
          <w:sz w:val="28"/>
          <w:szCs w:val="28"/>
        </w:rPr>
        <w:t xml:space="preserve"> проведена</w:t>
      </w:r>
      <w:r w:rsidRPr="00D03705">
        <w:rPr>
          <w:rFonts w:ascii="Times New Roman" w:hAnsi="Times New Roman"/>
          <w:bCs/>
          <w:sz w:val="28"/>
          <w:szCs w:val="28"/>
        </w:rPr>
        <w:t xml:space="preserve"> </w:t>
      </w:r>
      <w:r w:rsidRPr="00195156">
        <w:rPr>
          <w:rFonts w:ascii="Times New Roman" w:hAnsi="Times New Roman"/>
          <w:bCs/>
          <w:sz w:val="28"/>
          <w:szCs w:val="28"/>
        </w:rPr>
        <w:t xml:space="preserve">плановая выездная проверка </w:t>
      </w:r>
      <w:r w:rsidRPr="00D03705">
        <w:rPr>
          <w:rFonts w:ascii="Times New Roman" w:hAnsi="Times New Roman"/>
          <w:bCs/>
          <w:sz w:val="28"/>
          <w:szCs w:val="28"/>
        </w:rPr>
        <w:t xml:space="preserve">(инспекция) </w:t>
      </w:r>
      <w:r w:rsidRPr="00195156">
        <w:rPr>
          <w:rFonts w:ascii="Times New Roman" w:hAnsi="Times New Roman"/>
          <w:bCs/>
          <w:sz w:val="28"/>
          <w:szCs w:val="28"/>
        </w:rPr>
        <w:t>в отношении Акционерного общества «</w:t>
      </w:r>
      <w:proofErr w:type="spellStart"/>
      <w:r w:rsidRPr="00195156">
        <w:rPr>
          <w:rFonts w:ascii="Times New Roman" w:hAnsi="Times New Roman"/>
          <w:bCs/>
          <w:sz w:val="28"/>
          <w:szCs w:val="28"/>
        </w:rPr>
        <w:t>Хиагда</w:t>
      </w:r>
      <w:proofErr w:type="spellEnd"/>
      <w:r w:rsidRPr="00195156">
        <w:rPr>
          <w:rFonts w:ascii="Times New Roman" w:hAnsi="Times New Roman"/>
          <w:bCs/>
          <w:sz w:val="28"/>
          <w:szCs w:val="28"/>
        </w:rPr>
        <w:t>» (АО «</w:t>
      </w:r>
      <w:proofErr w:type="spellStart"/>
      <w:r w:rsidRPr="00195156">
        <w:rPr>
          <w:rFonts w:ascii="Times New Roman" w:hAnsi="Times New Roman"/>
          <w:bCs/>
          <w:sz w:val="28"/>
          <w:szCs w:val="28"/>
        </w:rPr>
        <w:t>Хиагда</w:t>
      </w:r>
      <w:proofErr w:type="spellEnd"/>
      <w:r w:rsidRPr="00195156">
        <w:rPr>
          <w:rFonts w:ascii="Times New Roman" w:hAnsi="Times New Roman"/>
          <w:bCs/>
          <w:sz w:val="28"/>
          <w:szCs w:val="28"/>
        </w:rPr>
        <w:t xml:space="preserve">») с привлечением сотрудников </w:t>
      </w:r>
      <w:r w:rsidR="00774998" w:rsidRPr="00774998">
        <w:rPr>
          <w:rFonts w:ascii="Times New Roman" w:hAnsi="Times New Roman"/>
          <w:bCs/>
          <w:sz w:val="28"/>
          <w:szCs w:val="28"/>
        </w:rPr>
        <w:t>15 Управления</w:t>
      </w:r>
      <w:r w:rsidR="00774998">
        <w:rPr>
          <w:rFonts w:ascii="Times New Roman" w:hAnsi="Times New Roman"/>
          <w:bCs/>
          <w:sz w:val="28"/>
          <w:szCs w:val="28"/>
        </w:rPr>
        <w:t xml:space="preserve"> </w:t>
      </w:r>
      <w:r w:rsidR="00774998" w:rsidRPr="00774998">
        <w:rPr>
          <w:rFonts w:ascii="Times New Roman" w:hAnsi="Times New Roman"/>
          <w:bCs/>
          <w:sz w:val="28"/>
          <w:szCs w:val="28"/>
        </w:rPr>
        <w:t xml:space="preserve">Ростехнадзора, </w:t>
      </w:r>
      <w:r w:rsidRPr="00195156">
        <w:rPr>
          <w:rFonts w:ascii="Times New Roman" w:hAnsi="Times New Roman"/>
          <w:bCs/>
          <w:sz w:val="28"/>
          <w:szCs w:val="28"/>
        </w:rPr>
        <w:t xml:space="preserve">МТУ ЯРБ Сибири </w:t>
      </w:r>
      <w:r w:rsidR="00774998">
        <w:rPr>
          <w:rFonts w:ascii="Times New Roman" w:hAnsi="Times New Roman"/>
          <w:bCs/>
          <w:sz w:val="28"/>
          <w:szCs w:val="28"/>
        </w:rPr>
        <w:br/>
      </w:r>
      <w:r w:rsidRPr="00195156">
        <w:rPr>
          <w:rFonts w:ascii="Times New Roman" w:hAnsi="Times New Roman"/>
          <w:bCs/>
          <w:sz w:val="28"/>
          <w:szCs w:val="28"/>
        </w:rPr>
        <w:t xml:space="preserve">и Дальнего Востока. При проведении проверки (инспекции) было выявлено </w:t>
      </w:r>
      <w:r w:rsidR="00774998">
        <w:rPr>
          <w:rFonts w:ascii="Times New Roman" w:hAnsi="Times New Roman"/>
          <w:bCs/>
          <w:sz w:val="28"/>
          <w:szCs w:val="28"/>
        </w:rPr>
        <w:br/>
      </w:r>
      <w:r w:rsidRPr="00195156">
        <w:rPr>
          <w:rFonts w:ascii="Times New Roman" w:hAnsi="Times New Roman"/>
          <w:bCs/>
          <w:sz w:val="28"/>
          <w:szCs w:val="28"/>
        </w:rPr>
        <w:lastRenderedPageBreak/>
        <w:t>14 нарушений обязательных требований законодательных и нормативно-правовых актов в области использования атомной энергии. По всем выявленным нарушениям членами комиссии проведено разъяснение обязательных требований;</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с 30 августа по 3 сентября 2021 года проведена</w:t>
      </w:r>
      <w:r w:rsidRPr="00D03705">
        <w:rPr>
          <w:rFonts w:ascii="Times New Roman" w:hAnsi="Times New Roman"/>
          <w:bCs/>
          <w:sz w:val="28"/>
          <w:szCs w:val="28"/>
        </w:rPr>
        <w:t xml:space="preserve"> </w:t>
      </w:r>
      <w:r w:rsidRPr="00195156">
        <w:rPr>
          <w:rFonts w:ascii="Times New Roman" w:hAnsi="Times New Roman"/>
          <w:bCs/>
          <w:sz w:val="28"/>
          <w:szCs w:val="28"/>
        </w:rPr>
        <w:t xml:space="preserve">плановая выездная проверка </w:t>
      </w:r>
      <w:r w:rsidRPr="00D03705">
        <w:rPr>
          <w:rFonts w:ascii="Times New Roman" w:hAnsi="Times New Roman"/>
          <w:bCs/>
          <w:sz w:val="28"/>
          <w:szCs w:val="28"/>
        </w:rPr>
        <w:t xml:space="preserve">(инспекция) </w:t>
      </w:r>
      <w:r w:rsidRPr="00195156">
        <w:rPr>
          <w:rFonts w:ascii="Times New Roman" w:hAnsi="Times New Roman"/>
          <w:bCs/>
          <w:sz w:val="28"/>
          <w:szCs w:val="28"/>
        </w:rPr>
        <w:t xml:space="preserve">в отношении </w:t>
      </w:r>
      <w:r w:rsidRPr="002C1414">
        <w:rPr>
          <w:rFonts w:ascii="Times New Roman" w:hAnsi="Times New Roman"/>
          <w:bCs/>
          <w:sz w:val="28"/>
          <w:szCs w:val="28"/>
        </w:rPr>
        <w:t>Федерального государственного унитарного предприятия атомного флота</w:t>
      </w:r>
      <w:r>
        <w:rPr>
          <w:rFonts w:ascii="Times New Roman" w:hAnsi="Times New Roman"/>
          <w:bCs/>
          <w:sz w:val="28"/>
          <w:szCs w:val="28"/>
        </w:rPr>
        <w:t xml:space="preserve"> </w:t>
      </w:r>
      <w:r w:rsidRPr="002C1414">
        <w:rPr>
          <w:rFonts w:ascii="Times New Roman" w:hAnsi="Times New Roman"/>
          <w:bCs/>
          <w:sz w:val="28"/>
          <w:szCs w:val="28"/>
        </w:rPr>
        <w:t>(ФГУП «</w:t>
      </w:r>
      <w:proofErr w:type="spellStart"/>
      <w:r w:rsidRPr="002C1414">
        <w:rPr>
          <w:rFonts w:ascii="Times New Roman" w:hAnsi="Times New Roman"/>
          <w:bCs/>
          <w:sz w:val="28"/>
          <w:szCs w:val="28"/>
        </w:rPr>
        <w:t>Атомфлот</w:t>
      </w:r>
      <w:proofErr w:type="spellEnd"/>
      <w:r w:rsidRPr="002C1414">
        <w:rPr>
          <w:rFonts w:ascii="Times New Roman" w:hAnsi="Times New Roman"/>
          <w:bCs/>
          <w:sz w:val="28"/>
          <w:szCs w:val="28"/>
        </w:rPr>
        <w:t>»)</w:t>
      </w:r>
      <w:r>
        <w:rPr>
          <w:rFonts w:ascii="Times New Roman" w:hAnsi="Times New Roman"/>
          <w:bCs/>
          <w:sz w:val="28"/>
          <w:szCs w:val="28"/>
        </w:rPr>
        <w:t xml:space="preserve"> </w:t>
      </w:r>
      <w:r w:rsidRPr="00195156">
        <w:rPr>
          <w:rFonts w:ascii="Times New Roman" w:hAnsi="Times New Roman"/>
          <w:bCs/>
          <w:sz w:val="28"/>
          <w:szCs w:val="28"/>
        </w:rPr>
        <w:t xml:space="preserve">с привлечением сотрудников </w:t>
      </w:r>
      <w:proofErr w:type="gramStart"/>
      <w:r w:rsidRPr="00195156">
        <w:rPr>
          <w:rFonts w:ascii="Times New Roman" w:hAnsi="Times New Roman"/>
          <w:bCs/>
          <w:sz w:val="28"/>
          <w:szCs w:val="28"/>
        </w:rPr>
        <w:t>Северо-Европейского</w:t>
      </w:r>
      <w:proofErr w:type="gramEnd"/>
      <w:r w:rsidRPr="00195156">
        <w:rPr>
          <w:rFonts w:ascii="Times New Roman" w:hAnsi="Times New Roman"/>
          <w:bCs/>
          <w:sz w:val="28"/>
          <w:szCs w:val="28"/>
        </w:rPr>
        <w:t xml:space="preserve"> МТУ ЯРБ. При проведении проверки (инспекции) было выявлено 5 нарушений обязательных требований законодательных и нормативно-правовых актов в области использования атомной энергии. </w:t>
      </w:r>
      <w:r w:rsidR="009A611F">
        <w:rPr>
          <w:rFonts w:ascii="Times New Roman" w:hAnsi="Times New Roman"/>
          <w:bCs/>
          <w:sz w:val="28"/>
          <w:szCs w:val="28"/>
        </w:rPr>
        <w:br/>
      </w:r>
      <w:r w:rsidRPr="00195156">
        <w:rPr>
          <w:rFonts w:ascii="Times New Roman" w:hAnsi="Times New Roman"/>
          <w:bCs/>
          <w:sz w:val="28"/>
          <w:szCs w:val="28"/>
        </w:rPr>
        <w:t xml:space="preserve">По итогам было выдано предостережение о недопустимости </w:t>
      </w:r>
      <w:r w:rsidR="006613F7">
        <w:rPr>
          <w:rFonts w:ascii="Times New Roman" w:hAnsi="Times New Roman"/>
          <w:bCs/>
          <w:sz w:val="28"/>
          <w:szCs w:val="28"/>
        </w:rPr>
        <w:t xml:space="preserve">нарушений </w:t>
      </w:r>
      <w:r w:rsidRPr="00195156">
        <w:rPr>
          <w:rFonts w:ascii="Times New Roman" w:hAnsi="Times New Roman"/>
          <w:bCs/>
          <w:sz w:val="28"/>
          <w:szCs w:val="28"/>
        </w:rPr>
        <w:t>обязательных требований, оформлен протокол об административном правонарушении в отношении ФГУП «</w:t>
      </w:r>
      <w:proofErr w:type="spellStart"/>
      <w:r w:rsidRPr="00195156">
        <w:rPr>
          <w:rFonts w:ascii="Times New Roman" w:hAnsi="Times New Roman"/>
          <w:bCs/>
          <w:sz w:val="28"/>
          <w:szCs w:val="28"/>
        </w:rPr>
        <w:t>Атомфлот</w:t>
      </w:r>
      <w:proofErr w:type="spellEnd"/>
      <w:r w:rsidRPr="00195156">
        <w:rPr>
          <w:rFonts w:ascii="Times New Roman" w:hAnsi="Times New Roman"/>
          <w:bCs/>
          <w:sz w:val="28"/>
          <w:szCs w:val="28"/>
        </w:rPr>
        <w:t>»;</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с 11 по 22 октября 2021 года проведена</w:t>
      </w:r>
      <w:r w:rsidRPr="00D03705">
        <w:rPr>
          <w:rFonts w:ascii="Times New Roman" w:hAnsi="Times New Roman"/>
          <w:bCs/>
          <w:sz w:val="28"/>
          <w:szCs w:val="28"/>
        </w:rPr>
        <w:t xml:space="preserve"> </w:t>
      </w:r>
      <w:r w:rsidRPr="00195156">
        <w:rPr>
          <w:rFonts w:ascii="Times New Roman" w:hAnsi="Times New Roman"/>
          <w:bCs/>
          <w:sz w:val="28"/>
          <w:szCs w:val="28"/>
        </w:rPr>
        <w:t xml:space="preserve">плановая выездная проверка </w:t>
      </w:r>
      <w:r w:rsidRPr="00D03705">
        <w:rPr>
          <w:rFonts w:ascii="Times New Roman" w:hAnsi="Times New Roman"/>
          <w:bCs/>
          <w:sz w:val="28"/>
          <w:szCs w:val="28"/>
        </w:rPr>
        <w:t xml:space="preserve">(инспекция) </w:t>
      </w:r>
      <w:r w:rsidRPr="00195156">
        <w:rPr>
          <w:rFonts w:ascii="Times New Roman" w:hAnsi="Times New Roman"/>
          <w:bCs/>
          <w:sz w:val="28"/>
          <w:szCs w:val="28"/>
        </w:rPr>
        <w:t xml:space="preserve">в отношении Акционерного общества «Чепецкий механический завод» (АО ЧМЗ) с привлечением сотрудников 15 Управления </w:t>
      </w:r>
      <w:r w:rsidR="001F7AC1" w:rsidRPr="001F7AC1">
        <w:rPr>
          <w:rFonts w:ascii="Times New Roman" w:hAnsi="Times New Roman"/>
          <w:bCs/>
          <w:sz w:val="28"/>
          <w:szCs w:val="28"/>
        </w:rPr>
        <w:t xml:space="preserve">Ростехнадзора </w:t>
      </w:r>
      <w:r w:rsidR="001F7AC1">
        <w:rPr>
          <w:rFonts w:ascii="Times New Roman" w:hAnsi="Times New Roman"/>
          <w:bCs/>
          <w:sz w:val="28"/>
          <w:szCs w:val="28"/>
        </w:rPr>
        <w:br/>
      </w:r>
      <w:r w:rsidRPr="00195156">
        <w:rPr>
          <w:rFonts w:ascii="Times New Roman" w:hAnsi="Times New Roman"/>
          <w:bCs/>
          <w:sz w:val="28"/>
          <w:szCs w:val="28"/>
        </w:rPr>
        <w:t>и Волжского МТУ ЯРБ. При проведении проверки (инспекции) было выявлено 9 нарушений обязательных требований законодательных и нормативно-правовых актов в области использования атомной энергии. По всем выявленным нарушениям членами комиссии проведено разъяснение обязательных требований;</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с 25 по 29 октября 2021 года проведена</w:t>
      </w:r>
      <w:r w:rsidRPr="00D03705">
        <w:rPr>
          <w:rFonts w:ascii="Times New Roman" w:hAnsi="Times New Roman"/>
          <w:bCs/>
          <w:sz w:val="28"/>
          <w:szCs w:val="28"/>
        </w:rPr>
        <w:t xml:space="preserve"> </w:t>
      </w:r>
      <w:r w:rsidRPr="00195156">
        <w:rPr>
          <w:rFonts w:ascii="Times New Roman" w:hAnsi="Times New Roman"/>
          <w:bCs/>
          <w:sz w:val="28"/>
          <w:szCs w:val="28"/>
        </w:rPr>
        <w:t xml:space="preserve">плановая выездная проверка </w:t>
      </w:r>
      <w:r w:rsidRPr="00D03705">
        <w:rPr>
          <w:rFonts w:ascii="Times New Roman" w:hAnsi="Times New Roman"/>
          <w:bCs/>
          <w:sz w:val="28"/>
          <w:szCs w:val="28"/>
        </w:rPr>
        <w:t xml:space="preserve">(инспекция) </w:t>
      </w:r>
      <w:r w:rsidRPr="00195156">
        <w:rPr>
          <w:rFonts w:ascii="Times New Roman" w:hAnsi="Times New Roman"/>
          <w:bCs/>
          <w:sz w:val="28"/>
          <w:szCs w:val="28"/>
        </w:rPr>
        <w:t xml:space="preserve">в отношении Акционерного общества «Опытно-демонстрационный центр вывода из эксплуатации уран-графитовых ядерных реакторов» (АО «ОДЦ УГР») с привлечением сотрудников 15 Управления Ростехнадзора, Уральского МТУ ЯРБ, МТУ ЯРБ Сибири и Дальнего Востока. При проведении проверки (инспекции) было выявлено 31 нарушение обязательных требований законодательных и нормативно-правовых актов в области использования атомной энергии. По итогам проведенной проверки (инспекции) </w:t>
      </w:r>
      <w:r w:rsidR="00DB48A8" w:rsidRPr="00DB48A8">
        <w:rPr>
          <w:rFonts w:ascii="Times New Roman" w:hAnsi="Times New Roman"/>
          <w:bCs/>
          <w:sz w:val="28"/>
          <w:szCs w:val="28"/>
        </w:rPr>
        <w:t xml:space="preserve">назначено </w:t>
      </w:r>
      <w:r w:rsidRPr="00195156">
        <w:rPr>
          <w:rFonts w:ascii="Times New Roman" w:hAnsi="Times New Roman"/>
          <w:bCs/>
          <w:sz w:val="28"/>
          <w:szCs w:val="28"/>
        </w:rPr>
        <w:t xml:space="preserve">одно административное наказание (штраф). Штраф в размере 20 тыс. руб. наложен </w:t>
      </w:r>
      <w:r w:rsidR="009A611F">
        <w:rPr>
          <w:rFonts w:ascii="Times New Roman" w:hAnsi="Times New Roman"/>
          <w:bCs/>
          <w:sz w:val="28"/>
          <w:szCs w:val="28"/>
        </w:rPr>
        <w:br/>
      </w:r>
      <w:r w:rsidRPr="00195156">
        <w:rPr>
          <w:rFonts w:ascii="Times New Roman" w:hAnsi="Times New Roman"/>
          <w:bCs/>
          <w:sz w:val="28"/>
          <w:szCs w:val="28"/>
        </w:rPr>
        <w:t>на должностное лицо.  По всем выявленным нарушениям членами комиссии проведено разъяснение обязательных требований;</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с 25 октября по 12 ноября 2021 </w:t>
      </w:r>
      <w:r w:rsidR="006613F7" w:rsidRPr="006613F7">
        <w:rPr>
          <w:rFonts w:ascii="Times New Roman" w:hAnsi="Times New Roman"/>
          <w:bCs/>
          <w:sz w:val="28"/>
          <w:szCs w:val="28"/>
        </w:rPr>
        <w:t>года</w:t>
      </w:r>
      <w:r w:rsidRPr="00195156">
        <w:rPr>
          <w:rFonts w:ascii="Times New Roman" w:hAnsi="Times New Roman"/>
          <w:bCs/>
          <w:sz w:val="28"/>
          <w:szCs w:val="28"/>
        </w:rPr>
        <w:t xml:space="preserve"> проведена</w:t>
      </w:r>
      <w:r w:rsidRPr="00AE4CB4">
        <w:rPr>
          <w:rFonts w:ascii="Times New Roman" w:hAnsi="Times New Roman"/>
          <w:bCs/>
          <w:sz w:val="28"/>
          <w:szCs w:val="28"/>
        </w:rPr>
        <w:t xml:space="preserve"> </w:t>
      </w:r>
      <w:r w:rsidRPr="00195156">
        <w:rPr>
          <w:rFonts w:ascii="Times New Roman" w:hAnsi="Times New Roman"/>
          <w:bCs/>
          <w:sz w:val="28"/>
          <w:szCs w:val="28"/>
        </w:rPr>
        <w:t xml:space="preserve">внеплановая выездная проверка (инспекция) в отношении Акционерного общества «Федеральный центр науки и высоких технологий «Специальное научно-производственное объединение «Элерон» (АО «ФЦНИВТ «СНПО «Элерон») в рамках лицензирования деятельности в области использования атомной энергии. </w:t>
      </w:r>
      <w:r w:rsidR="009A611F">
        <w:rPr>
          <w:rFonts w:ascii="Times New Roman" w:hAnsi="Times New Roman"/>
          <w:bCs/>
          <w:sz w:val="28"/>
          <w:szCs w:val="28"/>
        </w:rPr>
        <w:br/>
      </w:r>
      <w:r w:rsidRPr="00195156">
        <w:rPr>
          <w:rFonts w:ascii="Times New Roman" w:hAnsi="Times New Roman"/>
          <w:bCs/>
          <w:sz w:val="28"/>
          <w:szCs w:val="28"/>
        </w:rPr>
        <w:t xml:space="preserve">По итогам проверки </w:t>
      </w:r>
      <w:r w:rsidRPr="00AE4CB4">
        <w:rPr>
          <w:rFonts w:ascii="Times New Roman" w:hAnsi="Times New Roman"/>
          <w:bCs/>
          <w:sz w:val="28"/>
          <w:szCs w:val="28"/>
        </w:rPr>
        <w:t>(инспекци</w:t>
      </w:r>
      <w:r>
        <w:rPr>
          <w:rFonts w:ascii="Times New Roman" w:hAnsi="Times New Roman"/>
          <w:bCs/>
          <w:sz w:val="28"/>
          <w:szCs w:val="28"/>
        </w:rPr>
        <w:t>и</w:t>
      </w:r>
      <w:r w:rsidRPr="00AE4CB4">
        <w:rPr>
          <w:rFonts w:ascii="Times New Roman" w:hAnsi="Times New Roman"/>
          <w:bCs/>
          <w:sz w:val="28"/>
          <w:szCs w:val="28"/>
        </w:rPr>
        <w:t xml:space="preserve">) </w:t>
      </w:r>
      <w:r w:rsidRPr="00195156">
        <w:rPr>
          <w:rFonts w:ascii="Times New Roman" w:hAnsi="Times New Roman"/>
          <w:bCs/>
          <w:sz w:val="28"/>
          <w:szCs w:val="28"/>
        </w:rPr>
        <w:t xml:space="preserve">нарушения обязательных требований </w:t>
      </w:r>
      <w:r w:rsidR="009A611F">
        <w:rPr>
          <w:rFonts w:ascii="Times New Roman" w:hAnsi="Times New Roman"/>
          <w:bCs/>
          <w:sz w:val="28"/>
          <w:szCs w:val="28"/>
        </w:rPr>
        <w:br/>
      </w:r>
      <w:r w:rsidRPr="00195156">
        <w:rPr>
          <w:rFonts w:ascii="Times New Roman" w:hAnsi="Times New Roman"/>
          <w:bCs/>
          <w:sz w:val="28"/>
          <w:szCs w:val="28"/>
        </w:rPr>
        <w:t xml:space="preserve">или требований, установленных муниципальными правовыми актами, факты </w:t>
      </w:r>
      <w:r w:rsidRPr="00195156">
        <w:rPr>
          <w:rFonts w:ascii="Times New Roman" w:hAnsi="Times New Roman"/>
          <w:bCs/>
          <w:sz w:val="28"/>
          <w:szCs w:val="28"/>
        </w:rPr>
        <w:lastRenderedPageBreak/>
        <w:t xml:space="preserve">невыполнения предписаний органов государственного контроля (надзора) </w:t>
      </w:r>
      <w:r w:rsidR="009A611F">
        <w:rPr>
          <w:rFonts w:ascii="Times New Roman" w:hAnsi="Times New Roman"/>
          <w:bCs/>
          <w:sz w:val="28"/>
          <w:szCs w:val="28"/>
        </w:rPr>
        <w:br/>
      </w:r>
      <w:r w:rsidRPr="00195156">
        <w:rPr>
          <w:rFonts w:ascii="Times New Roman" w:hAnsi="Times New Roman"/>
          <w:bCs/>
          <w:sz w:val="28"/>
          <w:szCs w:val="28"/>
        </w:rPr>
        <w:t>не выявлены.</w:t>
      </w:r>
    </w:p>
    <w:p w:rsidR="00165093" w:rsidRDefault="00165093" w:rsidP="00FC2B12">
      <w:pPr>
        <w:spacing w:line="276" w:lineRule="auto"/>
        <w:ind w:firstLine="709"/>
        <w:contextualSpacing/>
        <w:jc w:val="both"/>
        <w:rPr>
          <w:rFonts w:ascii="Times New Roman" w:hAnsi="Times New Roman"/>
          <w:bCs/>
          <w:sz w:val="28"/>
          <w:szCs w:val="28"/>
        </w:rPr>
      </w:pPr>
      <w:r w:rsidRPr="00C66CEC">
        <w:rPr>
          <w:rFonts w:ascii="Times New Roman" w:hAnsi="Times New Roman"/>
          <w:bCs/>
          <w:sz w:val="28"/>
          <w:szCs w:val="28"/>
        </w:rPr>
        <w:t xml:space="preserve">Сведения о </w:t>
      </w:r>
      <w:r w:rsidR="003F7E5C" w:rsidRPr="00C66CEC">
        <w:rPr>
          <w:rFonts w:ascii="Times New Roman" w:hAnsi="Times New Roman"/>
          <w:bCs/>
          <w:sz w:val="28"/>
          <w:szCs w:val="28"/>
        </w:rPr>
        <w:t>проверках</w:t>
      </w:r>
      <w:r w:rsidR="003F7E5C">
        <w:rPr>
          <w:rFonts w:ascii="Times New Roman" w:hAnsi="Times New Roman"/>
          <w:bCs/>
          <w:sz w:val="28"/>
          <w:szCs w:val="28"/>
        </w:rPr>
        <w:t>,</w:t>
      </w:r>
      <w:r w:rsidR="003F7E5C" w:rsidRPr="00C66CEC">
        <w:rPr>
          <w:rFonts w:ascii="Times New Roman" w:hAnsi="Times New Roman"/>
          <w:bCs/>
          <w:sz w:val="28"/>
          <w:szCs w:val="28"/>
        </w:rPr>
        <w:t xml:space="preserve"> проведенных </w:t>
      </w:r>
      <w:r w:rsidR="003F7E5C">
        <w:rPr>
          <w:rFonts w:ascii="Times New Roman" w:hAnsi="Times New Roman"/>
          <w:bCs/>
          <w:sz w:val="28"/>
          <w:szCs w:val="28"/>
        </w:rPr>
        <w:t xml:space="preserve">6 </w:t>
      </w:r>
      <w:r w:rsidR="003F7E5C" w:rsidRPr="00C66CEC">
        <w:rPr>
          <w:rFonts w:ascii="Times New Roman" w:hAnsi="Times New Roman"/>
          <w:bCs/>
          <w:sz w:val="28"/>
          <w:szCs w:val="28"/>
        </w:rPr>
        <w:t>Управлени</w:t>
      </w:r>
      <w:r w:rsidR="003F7E5C">
        <w:rPr>
          <w:rFonts w:ascii="Times New Roman" w:hAnsi="Times New Roman"/>
          <w:bCs/>
          <w:sz w:val="28"/>
          <w:szCs w:val="28"/>
        </w:rPr>
        <w:t>ем</w:t>
      </w:r>
      <w:r w:rsidR="003F7E5C" w:rsidRPr="00C66CEC">
        <w:rPr>
          <w:rFonts w:ascii="Times New Roman" w:hAnsi="Times New Roman"/>
          <w:bCs/>
          <w:sz w:val="28"/>
          <w:szCs w:val="28"/>
        </w:rPr>
        <w:t xml:space="preserve"> Ростехнадзора</w:t>
      </w:r>
      <w:r w:rsidR="003F7E5C">
        <w:rPr>
          <w:rFonts w:ascii="Times New Roman" w:hAnsi="Times New Roman"/>
          <w:bCs/>
          <w:sz w:val="28"/>
          <w:szCs w:val="28"/>
        </w:rPr>
        <w:t>,</w:t>
      </w:r>
      <w:r w:rsidR="003F7E5C" w:rsidRPr="00C66CEC">
        <w:rPr>
          <w:rFonts w:ascii="Times New Roman" w:hAnsi="Times New Roman"/>
          <w:bCs/>
          <w:sz w:val="28"/>
          <w:szCs w:val="28"/>
        </w:rPr>
        <w:t xml:space="preserve"> </w:t>
      </w:r>
      <w:r w:rsidRPr="00C66CEC">
        <w:rPr>
          <w:rFonts w:ascii="Times New Roman" w:hAnsi="Times New Roman"/>
          <w:bCs/>
          <w:sz w:val="28"/>
          <w:szCs w:val="28"/>
        </w:rPr>
        <w:t>внесены в автоматизированную систему «Единый реестр проверки».</w:t>
      </w:r>
    </w:p>
    <w:p w:rsidR="00AE10D2" w:rsidRDefault="00AE10D2" w:rsidP="00FC2B12">
      <w:pPr>
        <w:spacing w:line="276" w:lineRule="auto"/>
        <w:ind w:firstLine="709"/>
        <w:contextualSpacing/>
        <w:jc w:val="both"/>
        <w:rPr>
          <w:rFonts w:ascii="Times New Roman" w:hAnsi="Times New Roman"/>
          <w:bCs/>
          <w:sz w:val="28"/>
          <w:szCs w:val="28"/>
        </w:rPr>
      </w:pPr>
    </w:p>
    <w:p w:rsidR="00165093" w:rsidRDefault="00165093" w:rsidP="00B40E0B">
      <w:pPr>
        <w:contextualSpacing/>
        <w:jc w:val="center"/>
        <w:rPr>
          <w:rFonts w:ascii="Times New Roman" w:hAnsi="Times New Roman"/>
          <w:b/>
          <w:bCs/>
          <w:snapToGrid w:val="0"/>
          <w:sz w:val="28"/>
          <w:szCs w:val="28"/>
        </w:rPr>
      </w:pPr>
      <w:r w:rsidRPr="00B40E0B">
        <w:rPr>
          <w:rFonts w:ascii="Times New Roman" w:hAnsi="Times New Roman"/>
          <w:b/>
          <w:bCs/>
          <w:snapToGrid w:val="0"/>
          <w:sz w:val="28"/>
          <w:szCs w:val="28"/>
        </w:rPr>
        <w:t xml:space="preserve">Основные (характерные) виды нарушений, выявленные </w:t>
      </w:r>
      <w:r w:rsidR="009A611F" w:rsidRPr="00B40E0B">
        <w:rPr>
          <w:rFonts w:ascii="Times New Roman" w:hAnsi="Times New Roman"/>
          <w:b/>
          <w:bCs/>
          <w:snapToGrid w:val="0"/>
          <w:sz w:val="28"/>
          <w:szCs w:val="28"/>
        </w:rPr>
        <w:br/>
      </w:r>
      <w:r w:rsidRPr="00B40E0B">
        <w:rPr>
          <w:rFonts w:ascii="Times New Roman" w:hAnsi="Times New Roman"/>
          <w:b/>
          <w:bCs/>
          <w:snapToGrid w:val="0"/>
          <w:sz w:val="28"/>
          <w:szCs w:val="28"/>
        </w:rPr>
        <w:t xml:space="preserve">при осуществлении федерального государственного надзора в области использования атомной энергии </w:t>
      </w:r>
      <w:r w:rsidR="00142860">
        <w:rPr>
          <w:rFonts w:ascii="Times New Roman" w:hAnsi="Times New Roman"/>
          <w:b/>
          <w:bCs/>
          <w:snapToGrid w:val="0"/>
          <w:sz w:val="28"/>
          <w:szCs w:val="28"/>
        </w:rPr>
        <w:t xml:space="preserve">на ПЯТЦ </w:t>
      </w:r>
      <w:r w:rsidRPr="00B40E0B">
        <w:rPr>
          <w:rFonts w:ascii="Times New Roman" w:hAnsi="Times New Roman"/>
          <w:b/>
          <w:bCs/>
          <w:snapToGrid w:val="0"/>
          <w:sz w:val="28"/>
          <w:szCs w:val="28"/>
        </w:rPr>
        <w:t>за 2021 г</w:t>
      </w:r>
      <w:r w:rsidR="00045166">
        <w:rPr>
          <w:rFonts w:ascii="Times New Roman" w:hAnsi="Times New Roman"/>
          <w:b/>
          <w:bCs/>
          <w:snapToGrid w:val="0"/>
          <w:sz w:val="28"/>
          <w:szCs w:val="28"/>
        </w:rPr>
        <w:t>од</w:t>
      </w:r>
    </w:p>
    <w:p w:rsidR="00B40E0B" w:rsidRPr="00933B5F" w:rsidRDefault="00B40E0B" w:rsidP="00FC2B12">
      <w:pPr>
        <w:spacing w:line="276" w:lineRule="auto"/>
        <w:ind w:firstLine="709"/>
        <w:contextualSpacing/>
        <w:jc w:val="both"/>
        <w:rPr>
          <w:rFonts w:ascii="Times New Roman" w:hAnsi="Times New Roman"/>
          <w:b/>
          <w:bCs/>
          <w:snapToGrid w:val="0"/>
          <w:sz w:val="28"/>
          <w:szCs w:val="28"/>
        </w:rPr>
      </w:pP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Основными (характерными) видами нарушений, выявленными </w:t>
      </w:r>
      <w:r w:rsidR="009A611F">
        <w:rPr>
          <w:rFonts w:ascii="Times New Roman" w:hAnsi="Times New Roman"/>
          <w:bCs/>
          <w:sz w:val="28"/>
          <w:szCs w:val="28"/>
        </w:rPr>
        <w:br/>
      </w:r>
      <w:r w:rsidRPr="00195156">
        <w:rPr>
          <w:rFonts w:ascii="Times New Roman" w:hAnsi="Times New Roman"/>
          <w:bCs/>
          <w:sz w:val="28"/>
          <w:szCs w:val="28"/>
        </w:rPr>
        <w:t>при осуществлении федерального государственного надзора в области использования атомной энергии за отчетный период, являются:</w:t>
      </w:r>
    </w:p>
    <w:p w:rsidR="00165093" w:rsidRPr="00195156" w:rsidRDefault="00045166" w:rsidP="00FC2B12">
      <w:pPr>
        <w:spacing w:line="276" w:lineRule="auto"/>
        <w:ind w:firstLine="709"/>
        <w:contextualSpacing/>
        <w:jc w:val="both"/>
        <w:rPr>
          <w:rFonts w:ascii="Times New Roman" w:hAnsi="Times New Roman"/>
          <w:bCs/>
          <w:sz w:val="28"/>
          <w:szCs w:val="28"/>
        </w:rPr>
      </w:pPr>
      <w:r>
        <w:rPr>
          <w:rFonts w:ascii="Times New Roman" w:hAnsi="Times New Roman"/>
          <w:bCs/>
          <w:sz w:val="28"/>
          <w:szCs w:val="28"/>
        </w:rPr>
        <w:t>1</w:t>
      </w:r>
      <w:r w:rsidR="00165093" w:rsidRPr="00195156">
        <w:rPr>
          <w:rFonts w:ascii="Times New Roman" w:hAnsi="Times New Roman"/>
          <w:bCs/>
          <w:sz w:val="28"/>
          <w:szCs w:val="28"/>
        </w:rPr>
        <w:t>. Нарушение норм и правил в области использования атомной энергии, среди которых:</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эксплуатаци</w:t>
      </w:r>
      <w:r w:rsidR="00461438">
        <w:rPr>
          <w:rFonts w:ascii="Times New Roman" w:hAnsi="Times New Roman"/>
          <w:bCs/>
          <w:sz w:val="28"/>
          <w:szCs w:val="28"/>
        </w:rPr>
        <w:t xml:space="preserve">я радиационных источников </w:t>
      </w:r>
      <w:proofErr w:type="gramStart"/>
      <w:r w:rsidR="00461438">
        <w:rPr>
          <w:rFonts w:ascii="Times New Roman" w:hAnsi="Times New Roman"/>
          <w:bCs/>
          <w:sz w:val="28"/>
          <w:szCs w:val="28"/>
        </w:rPr>
        <w:t xml:space="preserve">после </w:t>
      </w:r>
      <w:r w:rsidRPr="00195156">
        <w:rPr>
          <w:rFonts w:ascii="Times New Roman" w:hAnsi="Times New Roman"/>
          <w:bCs/>
          <w:sz w:val="28"/>
          <w:szCs w:val="28"/>
        </w:rPr>
        <w:t>завершения</w:t>
      </w:r>
      <w:proofErr w:type="gramEnd"/>
      <w:r w:rsidRPr="00195156">
        <w:rPr>
          <w:rFonts w:ascii="Times New Roman" w:hAnsi="Times New Roman"/>
          <w:bCs/>
          <w:sz w:val="28"/>
          <w:szCs w:val="28"/>
        </w:rPr>
        <w:t xml:space="preserve"> назначенного (проектного) или продленного срока эксплуатации (пункты 78, 99 НП-038-16 «Общие положения обеспечения безопасности радиационных источников»);</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несоблюдение требований к содержанию программ обеспечения качества (раздел III и IV НП-090-11 «Требования к программам обеспечения качества </w:t>
      </w:r>
      <w:r w:rsidR="009A611F">
        <w:rPr>
          <w:rFonts w:ascii="Times New Roman" w:hAnsi="Times New Roman"/>
          <w:bCs/>
          <w:sz w:val="28"/>
          <w:szCs w:val="28"/>
        </w:rPr>
        <w:br/>
      </w:r>
      <w:r w:rsidRPr="00195156">
        <w:rPr>
          <w:rFonts w:ascii="Times New Roman" w:hAnsi="Times New Roman"/>
          <w:bCs/>
          <w:sz w:val="28"/>
          <w:szCs w:val="28"/>
        </w:rPr>
        <w:t>для объектов использования атомной энергии»);</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нарушение порядка передачи и оформления информации о нарушениях </w:t>
      </w:r>
      <w:r w:rsidR="009A611F">
        <w:rPr>
          <w:rFonts w:ascii="Times New Roman" w:hAnsi="Times New Roman"/>
          <w:bCs/>
          <w:sz w:val="28"/>
          <w:szCs w:val="28"/>
        </w:rPr>
        <w:br/>
      </w:r>
      <w:r w:rsidRPr="00195156">
        <w:rPr>
          <w:rFonts w:ascii="Times New Roman" w:hAnsi="Times New Roman"/>
          <w:bCs/>
          <w:sz w:val="28"/>
          <w:szCs w:val="28"/>
        </w:rPr>
        <w:t>в работе радиационно-опасных объектов (пункты 8, 9, 10, 15, 21, 22, 26 НП</w:t>
      </w:r>
      <w:r w:rsidRPr="00195156">
        <w:rPr>
          <w:rFonts w:ascii="Times New Roman" w:hAnsi="Times New Roman"/>
          <w:bCs/>
          <w:sz w:val="28"/>
          <w:szCs w:val="28"/>
        </w:rPr>
        <w:noBreakHyphen/>
        <w:t>014</w:t>
      </w:r>
      <w:r w:rsidRPr="00195156">
        <w:rPr>
          <w:rFonts w:ascii="Times New Roman" w:hAnsi="Times New Roman"/>
          <w:bCs/>
          <w:sz w:val="28"/>
          <w:szCs w:val="28"/>
        </w:rPr>
        <w:noBreakHyphen/>
        <w:t xml:space="preserve">16 «Правила расследования и учета нарушений при эксплуатации </w:t>
      </w:r>
      <w:r w:rsidR="009A611F">
        <w:rPr>
          <w:rFonts w:ascii="Times New Roman" w:hAnsi="Times New Roman"/>
          <w:bCs/>
          <w:sz w:val="28"/>
          <w:szCs w:val="28"/>
        </w:rPr>
        <w:br/>
      </w:r>
      <w:r w:rsidRPr="00195156">
        <w:rPr>
          <w:rFonts w:ascii="Times New Roman" w:hAnsi="Times New Roman"/>
          <w:bCs/>
          <w:sz w:val="28"/>
          <w:szCs w:val="28"/>
        </w:rPr>
        <w:t xml:space="preserve">и выводе из эксплуатации радиационных источников, пунктов хранения радиоактивных веществ и радиоактивных отходов и обращении </w:t>
      </w:r>
      <w:r w:rsidR="009A611F">
        <w:rPr>
          <w:rFonts w:ascii="Times New Roman" w:hAnsi="Times New Roman"/>
          <w:bCs/>
          <w:sz w:val="28"/>
          <w:szCs w:val="28"/>
        </w:rPr>
        <w:br/>
      </w:r>
      <w:r w:rsidRPr="00195156">
        <w:rPr>
          <w:rFonts w:ascii="Times New Roman" w:hAnsi="Times New Roman"/>
          <w:bCs/>
          <w:sz w:val="28"/>
          <w:szCs w:val="28"/>
        </w:rPr>
        <w:t>с радиоактивными веществами и радиоактивными отходами»);</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не разработана организационно-распорядительная документация, эксплуатационная документация, регламентирующая порядок проведения регламентных работ (пункты 3.16, 3.17, 7.2.2, 7.2.5 НП-016-05 «Общие положения обеспечения безопасности объектов ядерного топливного цикла (ОПБ ОЯТЦ)»).</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2. Нарушение требований иных нормативн</w:t>
      </w:r>
      <w:r w:rsidR="00AE10D2">
        <w:rPr>
          <w:rFonts w:ascii="Times New Roman" w:hAnsi="Times New Roman"/>
          <w:bCs/>
          <w:sz w:val="28"/>
          <w:szCs w:val="28"/>
        </w:rPr>
        <w:t xml:space="preserve">ых </w:t>
      </w:r>
      <w:r w:rsidRPr="00195156">
        <w:rPr>
          <w:rFonts w:ascii="Times New Roman" w:hAnsi="Times New Roman"/>
          <w:bCs/>
          <w:sz w:val="28"/>
          <w:szCs w:val="28"/>
        </w:rPr>
        <w:t>правовых актов:</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отсутствие у работников организаций разрешений на право ведения работ в области использования атомной энергии (постановление Правительства Российской Федерации от 3</w:t>
      </w:r>
      <w:r w:rsidR="00045166">
        <w:rPr>
          <w:rFonts w:ascii="Times New Roman" w:hAnsi="Times New Roman"/>
          <w:bCs/>
          <w:sz w:val="28"/>
          <w:szCs w:val="28"/>
        </w:rPr>
        <w:t xml:space="preserve"> марта </w:t>
      </w:r>
      <w:r w:rsidRPr="00195156">
        <w:rPr>
          <w:rFonts w:ascii="Times New Roman" w:hAnsi="Times New Roman"/>
          <w:bCs/>
          <w:sz w:val="28"/>
          <w:szCs w:val="28"/>
        </w:rPr>
        <w:t>1997</w:t>
      </w:r>
      <w:r w:rsidR="00045166">
        <w:rPr>
          <w:rFonts w:ascii="Times New Roman" w:hAnsi="Times New Roman"/>
          <w:bCs/>
          <w:sz w:val="28"/>
          <w:szCs w:val="28"/>
        </w:rPr>
        <w:t xml:space="preserve"> г.</w:t>
      </w:r>
      <w:r w:rsidRPr="00195156">
        <w:rPr>
          <w:rFonts w:ascii="Times New Roman" w:hAnsi="Times New Roman"/>
          <w:bCs/>
          <w:sz w:val="28"/>
          <w:szCs w:val="28"/>
        </w:rPr>
        <w:t xml:space="preserve"> № 240);</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нарушения, связанные с оформлением, ведением, применением документации (технологической, эксплуатационной, ремонтной, отчетной), требуемой нормативными документами.</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lastRenderedPageBreak/>
        <w:t>Выявленные нарушения являются следствием недостаточного контроля со стороны руководства организации за соблюдением требований законодательства.</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При этом нарушений, имеющих своим следствием выбросы и сбросы радиоактивных продуктов в окружающую среду, случаев причинения вреда (ущерба) охраняемым законом ценностям, в 2021 году на поднадзорных объектах отмечено не было.</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Выявленные нарушения носят организационный характер, не привели к угрозе жизни персонала и населения и причинению вреда окружающей среде.</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По всем выявленным нарушениям проводилось разъяснение обязательных требований, выдавались предписания по их устранению. При выявлении нарушений, которые могли повлиять на безопасность объектов использования атомной энергии, составлялись протоколы о привлечении </w:t>
      </w:r>
      <w:r w:rsidRPr="00195156">
        <w:rPr>
          <w:rFonts w:ascii="Times New Roman" w:hAnsi="Times New Roman"/>
          <w:bCs/>
          <w:sz w:val="28"/>
          <w:szCs w:val="28"/>
        </w:rPr>
        <w:br/>
        <w:t>к административной ответственности в соответствии с законодательством Российской Федерации.</w:t>
      </w:r>
    </w:p>
    <w:p w:rsidR="003F7E5C" w:rsidRDefault="003F7E5C" w:rsidP="00FC2B12">
      <w:pPr>
        <w:spacing w:line="276" w:lineRule="auto"/>
        <w:contextualSpacing/>
        <w:jc w:val="center"/>
        <w:rPr>
          <w:rFonts w:ascii="Times New Roman" w:hAnsi="Times New Roman"/>
          <w:b/>
          <w:sz w:val="28"/>
          <w:szCs w:val="28"/>
        </w:rPr>
      </w:pPr>
    </w:p>
    <w:p w:rsidR="00165093" w:rsidRDefault="00165093" w:rsidP="00FC2B12">
      <w:pPr>
        <w:spacing w:line="276" w:lineRule="auto"/>
        <w:contextualSpacing/>
        <w:jc w:val="center"/>
        <w:rPr>
          <w:rFonts w:ascii="Times New Roman" w:hAnsi="Times New Roman"/>
          <w:b/>
          <w:sz w:val="28"/>
          <w:szCs w:val="28"/>
        </w:rPr>
      </w:pPr>
      <w:r w:rsidRPr="00933B5F">
        <w:rPr>
          <w:rFonts w:ascii="Times New Roman" w:hAnsi="Times New Roman"/>
          <w:b/>
          <w:sz w:val="28"/>
          <w:szCs w:val="28"/>
        </w:rPr>
        <w:t>Проведен</w:t>
      </w:r>
      <w:r w:rsidR="00933B5F">
        <w:rPr>
          <w:rFonts w:ascii="Times New Roman" w:hAnsi="Times New Roman"/>
          <w:b/>
          <w:sz w:val="28"/>
          <w:szCs w:val="28"/>
        </w:rPr>
        <w:t>ие профилактических мероприятий</w:t>
      </w:r>
      <w:r w:rsidR="00142860">
        <w:rPr>
          <w:rFonts w:ascii="Times New Roman" w:hAnsi="Times New Roman"/>
          <w:b/>
          <w:sz w:val="28"/>
          <w:szCs w:val="28"/>
        </w:rPr>
        <w:t xml:space="preserve"> на ПЯТЦ</w:t>
      </w:r>
    </w:p>
    <w:p w:rsidR="00045166" w:rsidRPr="00933B5F" w:rsidRDefault="00045166" w:rsidP="00FC2B12">
      <w:pPr>
        <w:spacing w:line="276" w:lineRule="auto"/>
        <w:contextualSpacing/>
        <w:jc w:val="center"/>
        <w:rPr>
          <w:rFonts w:ascii="Times New Roman" w:hAnsi="Times New Roman"/>
          <w:b/>
          <w:sz w:val="28"/>
          <w:szCs w:val="28"/>
        </w:rPr>
      </w:pP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В отчетном периоде 6 Управлением Ростехнадзора (в рамках проведения семинаров (совещаний/</w:t>
      </w:r>
      <w:proofErr w:type="spellStart"/>
      <w:r w:rsidRPr="00195156">
        <w:rPr>
          <w:rFonts w:ascii="Times New Roman" w:hAnsi="Times New Roman"/>
          <w:bCs/>
          <w:sz w:val="28"/>
          <w:szCs w:val="28"/>
        </w:rPr>
        <w:t>вебинаров</w:t>
      </w:r>
      <w:proofErr w:type="spellEnd"/>
      <w:r w:rsidRPr="00195156">
        <w:rPr>
          <w:rFonts w:ascii="Times New Roman" w:hAnsi="Times New Roman"/>
          <w:bCs/>
          <w:sz w:val="28"/>
          <w:szCs w:val="28"/>
        </w:rPr>
        <w:t xml:space="preserve">) с территориальными органами Федеральной службы по экологическому, технологическому и атомному надзору, а также </w:t>
      </w:r>
      <w:r w:rsidR="009A611F">
        <w:rPr>
          <w:rFonts w:ascii="Times New Roman" w:hAnsi="Times New Roman"/>
          <w:bCs/>
          <w:sz w:val="28"/>
          <w:szCs w:val="28"/>
        </w:rPr>
        <w:br/>
      </w:r>
      <w:r w:rsidRPr="00195156">
        <w:rPr>
          <w:rFonts w:ascii="Times New Roman" w:hAnsi="Times New Roman"/>
          <w:bCs/>
          <w:sz w:val="28"/>
          <w:szCs w:val="28"/>
        </w:rPr>
        <w:t>с предприятиями и учреждениями, осуществляющими деятельность в области использования атомной энергии):</w:t>
      </w:r>
    </w:p>
    <w:p w:rsidR="00165093" w:rsidRPr="00195156" w:rsidRDefault="009A611F" w:rsidP="00FC2B12">
      <w:pPr>
        <w:spacing w:line="276" w:lineRule="auto"/>
        <w:ind w:firstLine="709"/>
        <w:contextualSpacing/>
        <w:jc w:val="both"/>
        <w:rPr>
          <w:rFonts w:ascii="Times New Roman" w:hAnsi="Times New Roman"/>
          <w:bCs/>
          <w:sz w:val="28"/>
          <w:szCs w:val="28"/>
        </w:rPr>
      </w:pPr>
      <w:r>
        <w:rPr>
          <w:rFonts w:ascii="Times New Roman" w:hAnsi="Times New Roman"/>
          <w:bCs/>
          <w:sz w:val="28"/>
          <w:szCs w:val="28"/>
        </w:rPr>
        <w:t xml:space="preserve">- </w:t>
      </w:r>
      <w:r w:rsidR="00165093" w:rsidRPr="00195156">
        <w:rPr>
          <w:rFonts w:ascii="Times New Roman" w:hAnsi="Times New Roman"/>
          <w:bCs/>
          <w:sz w:val="28"/>
          <w:szCs w:val="28"/>
        </w:rPr>
        <w:t>в период с 17 по 18 марта 2021 г</w:t>
      </w:r>
      <w:r w:rsidR="00045166">
        <w:rPr>
          <w:rFonts w:ascii="Times New Roman" w:hAnsi="Times New Roman"/>
          <w:bCs/>
          <w:sz w:val="28"/>
          <w:szCs w:val="28"/>
        </w:rPr>
        <w:t>ода</w:t>
      </w:r>
      <w:r w:rsidR="00165093" w:rsidRPr="00195156">
        <w:rPr>
          <w:rFonts w:ascii="Times New Roman" w:hAnsi="Times New Roman"/>
          <w:bCs/>
          <w:sz w:val="28"/>
          <w:szCs w:val="28"/>
        </w:rPr>
        <w:t xml:space="preserve"> проведен </w:t>
      </w:r>
      <w:proofErr w:type="spellStart"/>
      <w:r w:rsidR="00165093" w:rsidRPr="00195156">
        <w:rPr>
          <w:rFonts w:ascii="Times New Roman" w:hAnsi="Times New Roman"/>
          <w:bCs/>
          <w:sz w:val="28"/>
          <w:szCs w:val="28"/>
        </w:rPr>
        <w:t>вебинар</w:t>
      </w:r>
      <w:proofErr w:type="spellEnd"/>
      <w:r w:rsidR="00165093" w:rsidRPr="00195156">
        <w:rPr>
          <w:rFonts w:ascii="Times New Roman" w:hAnsi="Times New Roman"/>
          <w:bCs/>
          <w:sz w:val="28"/>
          <w:szCs w:val="28"/>
        </w:rPr>
        <w:t xml:space="preserve"> с МТУ ЯРБ на тему «Проблемные вопросы и повышение эффективности надзора на радиационно опасных объектах». Участники </w:t>
      </w:r>
      <w:proofErr w:type="spellStart"/>
      <w:r w:rsidR="00165093" w:rsidRPr="00195156">
        <w:rPr>
          <w:rFonts w:ascii="Times New Roman" w:hAnsi="Times New Roman"/>
          <w:bCs/>
          <w:sz w:val="28"/>
          <w:szCs w:val="28"/>
        </w:rPr>
        <w:t>вебинара</w:t>
      </w:r>
      <w:proofErr w:type="spellEnd"/>
      <w:r w:rsidR="00165093" w:rsidRPr="00195156">
        <w:rPr>
          <w:rFonts w:ascii="Times New Roman" w:hAnsi="Times New Roman"/>
          <w:bCs/>
          <w:sz w:val="28"/>
          <w:szCs w:val="28"/>
        </w:rPr>
        <w:t xml:space="preserve"> обсудили проблемы, возникающие </w:t>
      </w:r>
      <w:r>
        <w:rPr>
          <w:rFonts w:ascii="Times New Roman" w:hAnsi="Times New Roman"/>
          <w:bCs/>
          <w:sz w:val="28"/>
          <w:szCs w:val="28"/>
        </w:rPr>
        <w:br/>
      </w:r>
      <w:r w:rsidR="00165093" w:rsidRPr="00195156">
        <w:rPr>
          <w:rFonts w:ascii="Times New Roman" w:hAnsi="Times New Roman"/>
          <w:bCs/>
          <w:sz w:val="28"/>
          <w:szCs w:val="28"/>
        </w:rPr>
        <w:t>при регулировании безопасности радиационных источников, проблемы надзора за радиационно опасными объектами и проблемы, связанные с осуществлением деятельности в области использования атомной энергии, такие как:</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проблемы расследования и учета нарушений, возникающих </w:t>
      </w:r>
      <w:r w:rsidR="009A611F">
        <w:rPr>
          <w:rFonts w:ascii="Times New Roman" w:hAnsi="Times New Roman"/>
          <w:bCs/>
          <w:sz w:val="28"/>
          <w:szCs w:val="28"/>
        </w:rPr>
        <w:br/>
      </w:r>
      <w:r w:rsidRPr="00195156">
        <w:rPr>
          <w:rFonts w:ascii="Times New Roman" w:hAnsi="Times New Roman"/>
          <w:bCs/>
          <w:sz w:val="28"/>
          <w:szCs w:val="28"/>
        </w:rPr>
        <w:t>при эксплуатации РИ;</w:t>
      </w:r>
    </w:p>
    <w:p w:rsidR="00165093" w:rsidRPr="00195156" w:rsidRDefault="00045166" w:rsidP="00FC2B12">
      <w:pPr>
        <w:spacing w:line="276" w:lineRule="auto"/>
        <w:ind w:firstLine="709"/>
        <w:contextualSpacing/>
        <w:jc w:val="both"/>
        <w:rPr>
          <w:rFonts w:ascii="Times New Roman" w:hAnsi="Times New Roman"/>
          <w:bCs/>
          <w:sz w:val="28"/>
          <w:szCs w:val="28"/>
        </w:rPr>
      </w:pPr>
      <w:r>
        <w:rPr>
          <w:rFonts w:ascii="Times New Roman" w:hAnsi="Times New Roman"/>
          <w:bCs/>
          <w:sz w:val="28"/>
          <w:szCs w:val="28"/>
        </w:rPr>
        <w:t>проблемы</w:t>
      </w:r>
      <w:r w:rsidR="00165093" w:rsidRPr="00195156">
        <w:rPr>
          <w:rFonts w:ascii="Times New Roman" w:hAnsi="Times New Roman"/>
          <w:bCs/>
          <w:sz w:val="28"/>
          <w:szCs w:val="28"/>
        </w:rPr>
        <w:t xml:space="preserve"> обращения с источниками ионизирующего излучения </w:t>
      </w:r>
      <w:r w:rsidR="009A611F">
        <w:rPr>
          <w:rFonts w:ascii="Times New Roman" w:hAnsi="Times New Roman"/>
          <w:bCs/>
          <w:sz w:val="28"/>
          <w:szCs w:val="28"/>
        </w:rPr>
        <w:br/>
      </w:r>
      <w:r w:rsidR="00165093" w:rsidRPr="00195156">
        <w:rPr>
          <w:rFonts w:ascii="Times New Roman" w:hAnsi="Times New Roman"/>
          <w:bCs/>
          <w:sz w:val="28"/>
          <w:szCs w:val="28"/>
        </w:rPr>
        <w:t>с истекшим сроком службы в воинских частях;</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проблемы, возникающие при регистрации организаций, осуществляющих деятельность по эксплуатации радиационных источников, содержащих в своем составе только </w:t>
      </w:r>
      <w:proofErr w:type="spellStart"/>
      <w:r w:rsidRPr="00195156">
        <w:rPr>
          <w:rFonts w:ascii="Times New Roman" w:hAnsi="Times New Roman"/>
          <w:bCs/>
          <w:sz w:val="28"/>
          <w:szCs w:val="28"/>
        </w:rPr>
        <w:t>радионуклидные</w:t>
      </w:r>
      <w:proofErr w:type="spellEnd"/>
      <w:r w:rsidRPr="00195156">
        <w:rPr>
          <w:rFonts w:ascii="Times New Roman" w:hAnsi="Times New Roman"/>
          <w:bCs/>
          <w:sz w:val="28"/>
          <w:szCs w:val="28"/>
        </w:rPr>
        <w:t xml:space="preserve"> источники 4 и 5 категорий радиационной опасности;</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проблемы, связанные с сертификацией </w:t>
      </w:r>
      <w:proofErr w:type="gramStart"/>
      <w:r w:rsidRPr="00195156">
        <w:rPr>
          <w:rFonts w:ascii="Times New Roman" w:hAnsi="Times New Roman"/>
          <w:bCs/>
          <w:sz w:val="28"/>
          <w:szCs w:val="28"/>
        </w:rPr>
        <w:t>импортных</w:t>
      </w:r>
      <w:proofErr w:type="gramEnd"/>
      <w:r w:rsidRPr="00195156">
        <w:rPr>
          <w:rFonts w:ascii="Times New Roman" w:hAnsi="Times New Roman"/>
          <w:bCs/>
          <w:sz w:val="28"/>
          <w:szCs w:val="28"/>
        </w:rPr>
        <w:t xml:space="preserve"> ЗРИ;</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lastRenderedPageBreak/>
        <w:t>проблемы, возникающие при оказании государственной услуги по выдаче разрешений на право ведения работ в ОИАЭ работникам объектов использования атомной энергии;</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проблемы, возникающие при оказании государственной услуги </w:t>
      </w:r>
      <w:r w:rsidR="009A611F">
        <w:rPr>
          <w:rFonts w:ascii="Times New Roman" w:hAnsi="Times New Roman"/>
          <w:bCs/>
          <w:sz w:val="28"/>
          <w:szCs w:val="28"/>
        </w:rPr>
        <w:br/>
      </w:r>
      <w:r w:rsidRPr="00195156">
        <w:rPr>
          <w:rFonts w:ascii="Times New Roman" w:hAnsi="Times New Roman"/>
          <w:bCs/>
          <w:sz w:val="28"/>
          <w:szCs w:val="28"/>
        </w:rPr>
        <w:t>по лицензированию деятельности в ОИАЭ;</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проблемы, возникающие при осуществлении федерального государственного надзора в ОИАЭ;</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 в период с 10 по 11 июня 2021 </w:t>
      </w:r>
      <w:r w:rsidR="00045166" w:rsidRPr="00045166">
        <w:rPr>
          <w:rFonts w:ascii="Times New Roman" w:hAnsi="Times New Roman"/>
          <w:bCs/>
          <w:sz w:val="28"/>
          <w:szCs w:val="28"/>
        </w:rPr>
        <w:t>года</w:t>
      </w:r>
      <w:r w:rsidRPr="00195156">
        <w:rPr>
          <w:rFonts w:ascii="Times New Roman" w:hAnsi="Times New Roman"/>
          <w:bCs/>
          <w:sz w:val="28"/>
          <w:szCs w:val="28"/>
        </w:rPr>
        <w:t xml:space="preserve"> в семинаре Директоров и руководителей служб ядерной, радиационной, промышленной безопасности </w:t>
      </w:r>
      <w:r w:rsidR="00045166">
        <w:rPr>
          <w:rFonts w:ascii="Times New Roman" w:hAnsi="Times New Roman"/>
          <w:bCs/>
          <w:sz w:val="28"/>
          <w:szCs w:val="28"/>
        </w:rPr>
        <w:br/>
      </w:r>
      <w:r w:rsidRPr="00195156">
        <w:rPr>
          <w:rFonts w:ascii="Times New Roman" w:hAnsi="Times New Roman"/>
          <w:bCs/>
          <w:sz w:val="28"/>
          <w:szCs w:val="28"/>
        </w:rPr>
        <w:t xml:space="preserve">и экологии предприятий АО «ТВЭЛ» принял участие представитель </w:t>
      </w:r>
      <w:r w:rsidR="00045166">
        <w:rPr>
          <w:rFonts w:ascii="Times New Roman" w:hAnsi="Times New Roman"/>
          <w:bCs/>
          <w:sz w:val="28"/>
          <w:szCs w:val="28"/>
        </w:rPr>
        <w:br/>
      </w:r>
      <w:r w:rsidRPr="00195156">
        <w:rPr>
          <w:rFonts w:ascii="Times New Roman" w:hAnsi="Times New Roman"/>
          <w:bCs/>
          <w:sz w:val="28"/>
          <w:szCs w:val="28"/>
        </w:rPr>
        <w:t xml:space="preserve">6 Управления Ростехнадзора, выступивший с докладом на тему «Административная реформа государственного регулирования безопасности </w:t>
      </w:r>
      <w:r w:rsidR="00045166">
        <w:rPr>
          <w:rFonts w:ascii="Times New Roman" w:hAnsi="Times New Roman"/>
          <w:bCs/>
          <w:sz w:val="28"/>
          <w:szCs w:val="28"/>
        </w:rPr>
        <w:br/>
      </w:r>
      <w:r w:rsidRPr="00195156">
        <w:rPr>
          <w:rFonts w:ascii="Times New Roman" w:hAnsi="Times New Roman"/>
          <w:bCs/>
          <w:sz w:val="28"/>
          <w:szCs w:val="28"/>
        </w:rPr>
        <w:t xml:space="preserve">в области использования атомной энергии». </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 в период с 15 по 16 декабря 2021 </w:t>
      </w:r>
      <w:r w:rsidR="00045166" w:rsidRPr="00045166">
        <w:rPr>
          <w:rFonts w:ascii="Times New Roman" w:hAnsi="Times New Roman"/>
          <w:bCs/>
          <w:sz w:val="28"/>
          <w:szCs w:val="28"/>
        </w:rPr>
        <w:t xml:space="preserve">года </w:t>
      </w:r>
      <w:r w:rsidRPr="00195156">
        <w:rPr>
          <w:rFonts w:ascii="Times New Roman" w:hAnsi="Times New Roman"/>
          <w:bCs/>
          <w:sz w:val="28"/>
          <w:szCs w:val="28"/>
        </w:rPr>
        <w:t xml:space="preserve">проведено совещание </w:t>
      </w:r>
      <w:r w:rsidR="00045166">
        <w:rPr>
          <w:rFonts w:ascii="Times New Roman" w:hAnsi="Times New Roman"/>
          <w:bCs/>
          <w:sz w:val="28"/>
          <w:szCs w:val="28"/>
        </w:rPr>
        <w:br/>
      </w:r>
      <w:r w:rsidRPr="00195156">
        <w:rPr>
          <w:rFonts w:ascii="Times New Roman" w:hAnsi="Times New Roman"/>
          <w:bCs/>
          <w:sz w:val="28"/>
          <w:szCs w:val="28"/>
        </w:rPr>
        <w:t>по актуальным вопросам надзора за безопасностью на объектах ядерного топливного цикла. В данном совещании участвовали сотрудники Уральского МТУ</w:t>
      </w:r>
      <w:r w:rsidR="006613F7">
        <w:rPr>
          <w:rFonts w:ascii="Times New Roman" w:hAnsi="Times New Roman"/>
          <w:bCs/>
          <w:sz w:val="28"/>
          <w:szCs w:val="28"/>
        </w:rPr>
        <w:t xml:space="preserve"> </w:t>
      </w:r>
      <w:r w:rsidRPr="00195156">
        <w:rPr>
          <w:rFonts w:ascii="Times New Roman" w:hAnsi="Times New Roman"/>
          <w:bCs/>
          <w:sz w:val="28"/>
          <w:szCs w:val="28"/>
        </w:rPr>
        <w:t>ЯРБ Ростехнадзора, МТУ ЯРБ Сибири и Дальнего Востока Ростехнадзора, Центрального МТУ ЯРБ Ростехнадзора и ФБУ «НТЦ ЯРБ». В ходе совещания реализован обмен опытом в целях совершенствования контрольно-надзорной деятельности, в</w:t>
      </w:r>
      <w:r w:rsidR="00045166">
        <w:rPr>
          <w:rFonts w:ascii="Times New Roman" w:hAnsi="Times New Roman"/>
          <w:bCs/>
          <w:sz w:val="28"/>
          <w:szCs w:val="28"/>
        </w:rPr>
        <w:t xml:space="preserve"> </w:t>
      </w:r>
      <w:r w:rsidRPr="00195156">
        <w:rPr>
          <w:rFonts w:ascii="Times New Roman" w:hAnsi="Times New Roman"/>
          <w:bCs/>
          <w:sz w:val="28"/>
          <w:szCs w:val="28"/>
        </w:rPr>
        <w:t>том числе по вопросам организации и осуществления постоянного государственного надзора.</w:t>
      </w:r>
    </w:p>
    <w:p w:rsidR="00165093" w:rsidRPr="00195156" w:rsidRDefault="00165093" w:rsidP="00FC2B12">
      <w:pPr>
        <w:spacing w:line="276" w:lineRule="auto"/>
        <w:ind w:firstLine="709"/>
        <w:contextualSpacing/>
        <w:jc w:val="both"/>
        <w:rPr>
          <w:rFonts w:ascii="Times New Roman" w:hAnsi="Times New Roman"/>
          <w:bCs/>
          <w:sz w:val="28"/>
          <w:szCs w:val="28"/>
        </w:rPr>
      </w:pPr>
    </w:p>
    <w:p w:rsidR="00165093" w:rsidRDefault="00165093" w:rsidP="00FC2B12">
      <w:pPr>
        <w:spacing w:line="276" w:lineRule="auto"/>
        <w:contextualSpacing/>
        <w:jc w:val="center"/>
        <w:rPr>
          <w:rFonts w:ascii="Times New Roman" w:hAnsi="Times New Roman"/>
          <w:b/>
          <w:bCs/>
          <w:sz w:val="28"/>
          <w:szCs w:val="28"/>
        </w:rPr>
      </w:pPr>
      <w:r w:rsidRPr="00933B5F">
        <w:rPr>
          <w:rFonts w:ascii="Times New Roman" w:hAnsi="Times New Roman"/>
          <w:b/>
          <w:bCs/>
          <w:sz w:val="28"/>
          <w:szCs w:val="28"/>
        </w:rPr>
        <w:t>Разъяснение новых требов</w:t>
      </w:r>
      <w:r w:rsidR="00933B5F" w:rsidRPr="00933B5F">
        <w:rPr>
          <w:rFonts w:ascii="Times New Roman" w:hAnsi="Times New Roman"/>
          <w:b/>
          <w:bCs/>
          <w:sz w:val="28"/>
          <w:szCs w:val="28"/>
        </w:rPr>
        <w:t>аний нормативных правовых актов</w:t>
      </w:r>
    </w:p>
    <w:p w:rsidR="00045166" w:rsidRPr="00933B5F" w:rsidRDefault="00045166" w:rsidP="00FC2B12">
      <w:pPr>
        <w:spacing w:line="276" w:lineRule="auto"/>
        <w:contextualSpacing/>
        <w:jc w:val="center"/>
        <w:rPr>
          <w:rFonts w:ascii="Times New Roman" w:hAnsi="Times New Roman"/>
          <w:b/>
          <w:bCs/>
          <w:sz w:val="28"/>
          <w:szCs w:val="28"/>
        </w:rPr>
      </w:pP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В 2021 году в рамках анализа правоприменительной практики контрольно-надзорной деятельности 6 Управление Ростехнадзора принимало участие </w:t>
      </w:r>
      <w:r w:rsidR="00CB4E18">
        <w:rPr>
          <w:rFonts w:ascii="Times New Roman" w:hAnsi="Times New Roman"/>
          <w:bCs/>
          <w:sz w:val="28"/>
          <w:szCs w:val="28"/>
        </w:rPr>
        <w:br/>
      </w:r>
      <w:r w:rsidRPr="00195156">
        <w:rPr>
          <w:rFonts w:ascii="Times New Roman" w:hAnsi="Times New Roman"/>
          <w:bCs/>
          <w:sz w:val="28"/>
          <w:szCs w:val="28"/>
        </w:rPr>
        <w:t xml:space="preserve">в разработке следующих </w:t>
      </w:r>
      <w:r w:rsidRPr="00CB4E18">
        <w:rPr>
          <w:rFonts w:ascii="Times New Roman" w:hAnsi="Times New Roman"/>
          <w:bCs/>
          <w:sz w:val="28"/>
          <w:szCs w:val="28"/>
        </w:rPr>
        <w:t>ФНП и внесении изменений</w:t>
      </w:r>
      <w:r w:rsidRPr="00195156">
        <w:rPr>
          <w:rFonts w:ascii="Times New Roman" w:hAnsi="Times New Roman"/>
          <w:bCs/>
          <w:sz w:val="28"/>
          <w:szCs w:val="28"/>
        </w:rPr>
        <w:t xml:space="preserve"> в</w:t>
      </w:r>
      <w:r w:rsidR="00CB4E18">
        <w:rPr>
          <w:rFonts w:ascii="Times New Roman" w:hAnsi="Times New Roman"/>
          <w:bCs/>
          <w:sz w:val="28"/>
          <w:szCs w:val="28"/>
        </w:rPr>
        <w:t xml:space="preserve"> </w:t>
      </w:r>
      <w:r w:rsidRPr="00195156">
        <w:rPr>
          <w:rFonts w:ascii="Times New Roman" w:hAnsi="Times New Roman"/>
          <w:bCs/>
          <w:sz w:val="28"/>
          <w:szCs w:val="28"/>
        </w:rPr>
        <w:t>действующие ФНП:</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«Требования к содержанию отчета по обоснованию безопасности судов атомно-технологического обслуживания» (НП-011-21). Утверждены приказом Федеральной службы по экологическому, технологическому и</w:t>
      </w:r>
      <w:r w:rsidR="00CC1074">
        <w:rPr>
          <w:rFonts w:ascii="Times New Roman" w:hAnsi="Times New Roman"/>
          <w:bCs/>
          <w:sz w:val="28"/>
          <w:szCs w:val="28"/>
        </w:rPr>
        <w:t xml:space="preserve"> </w:t>
      </w:r>
      <w:r w:rsidRPr="00195156">
        <w:rPr>
          <w:rFonts w:ascii="Times New Roman" w:hAnsi="Times New Roman"/>
          <w:bCs/>
          <w:sz w:val="28"/>
          <w:szCs w:val="28"/>
        </w:rPr>
        <w:t>атомному надзору от 23 августа 2021 г</w:t>
      </w:r>
      <w:r w:rsidR="009A611F">
        <w:rPr>
          <w:rFonts w:ascii="Times New Roman" w:hAnsi="Times New Roman"/>
          <w:bCs/>
          <w:sz w:val="28"/>
          <w:szCs w:val="28"/>
        </w:rPr>
        <w:t>.</w:t>
      </w:r>
      <w:r w:rsidRPr="00195156">
        <w:rPr>
          <w:rFonts w:ascii="Times New Roman" w:hAnsi="Times New Roman"/>
          <w:bCs/>
          <w:sz w:val="28"/>
          <w:szCs w:val="28"/>
        </w:rPr>
        <w:t xml:space="preserve"> № 285, зарегистрированным Минюстом России </w:t>
      </w:r>
      <w:r w:rsidR="00152FE7">
        <w:rPr>
          <w:rFonts w:ascii="Times New Roman" w:hAnsi="Times New Roman"/>
          <w:bCs/>
          <w:sz w:val="28"/>
          <w:szCs w:val="28"/>
        </w:rPr>
        <w:br/>
      </w:r>
      <w:r w:rsidRPr="00195156">
        <w:rPr>
          <w:rFonts w:ascii="Times New Roman" w:hAnsi="Times New Roman"/>
          <w:bCs/>
          <w:sz w:val="28"/>
          <w:szCs w:val="28"/>
        </w:rPr>
        <w:t>28 сентября 2021 г., рег. № 65164;</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«Сбор, переработка, хранение и кондиционирование жидких радиоактивных отходов. Требования безопасности» (НП-019-15). Утверждены приказом Ростехнадзора от 25</w:t>
      </w:r>
      <w:r w:rsidR="00331B6A">
        <w:rPr>
          <w:rFonts w:ascii="Times New Roman" w:hAnsi="Times New Roman"/>
          <w:bCs/>
          <w:sz w:val="28"/>
          <w:szCs w:val="28"/>
        </w:rPr>
        <w:t xml:space="preserve"> июня </w:t>
      </w:r>
      <w:r w:rsidRPr="00195156">
        <w:rPr>
          <w:rFonts w:ascii="Times New Roman" w:hAnsi="Times New Roman"/>
          <w:bCs/>
          <w:sz w:val="28"/>
          <w:szCs w:val="28"/>
        </w:rPr>
        <w:t>2015</w:t>
      </w:r>
      <w:r w:rsidR="00331B6A">
        <w:rPr>
          <w:rFonts w:ascii="Times New Roman" w:hAnsi="Times New Roman"/>
          <w:bCs/>
          <w:sz w:val="28"/>
          <w:szCs w:val="28"/>
        </w:rPr>
        <w:t xml:space="preserve"> г.</w:t>
      </w:r>
      <w:r w:rsidRPr="00195156">
        <w:rPr>
          <w:rFonts w:ascii="Times New Roman" w:hAnsi="Times New Roman"/>
          <w:bCs/>
          <w:sz w:val="28"/>
          <w:szCs w:val="28"/>
        </w:rPr>
        <w:t xml:space="preserve"> № 242. С изменениями, внесенными приказом Ростехнадзора от 13</w:t>
      </w:r>
      <w:r w:rsidR="00331B6A">
        <w:rPr>
          <w:rFonts w:ascii="Times New Roman" w:hAnsi="Times New Roman"/>
          <w:bCs/>
          <w:sz w:val="28"/>
          <w:szCs w:val="28"/>
        </w:rPr>
        <w:t xml:space="preserve"> сентября </w:t>
      </w:r>
      <w:r w:rsidRPr="00195156">
        <w:rPr>
          <w:rFonts w:ascii="Times New Roman" w:hAnsi="Times New Roman"/>
          <w:bCs/>
          <w:sz w:val="28"/>
          <w:szCs w:val="28"/>
        </w:rPr>
        <w:t>2021</w:t>
      </w:r>
      <w:r w:rsidR="00331B6A">
        <w:rPr>
          <w:rFonts w:ascii="Times New Roman" w:hAnsi="Times New Roman"/>
          <w:bCs/>
          <w:sz w:val="28"/>
          <w:szCs w:val="28"/>
        </w:rPr>
        <w:t xml:space="preserve"> г.</w:t>
      </w:r>
      <w:r w:rsidRPr="00195156">
        <w:rPr>
          <w:rFonts w:ascii="Times New Roman" w:hAnsi="Times New Roman"/>
          <w:bCs/>
          <w:sz w:val="28"/>
          <w:szCs w:val="28"/>
        </w:rPr>
        <w:t xml:space="preserve"> №</w:t>
      </w:r>
      <w:r w:rsidR="00331B6A">
        <w:rPr>
          <w:rFonts w:ascii="Times New Roman" w:hAnsi="Times New Roman"/>
          <w:bCs/>
          <w:sz w:val="28"/>
          <w:szCs w:val="28"/>
        </w:rPr>
        <w:t xml:space="preserve"> 299. Начало действия </w:t>
      </w:r>
      <w:r w:rsidR="00CC1074">
        <w:rPr>
          <w:rFonts w:ascii="Times New Roman" w:hAnsi="Times New Roman"/>
          <w:bCs/>
          <w:sz w:val="28"/>
          <w:szCs w:val="28"/>
        </w:rPr>
        <w:br/>
      </w:r>
      <w:r w:rsidR="00331B6A">
        <w:rPr>
          <w:rFonts w:ascii="Times New Roman" w:hAnsi="Times New Roman"/>
          <w:bCs/>
          <w:sz w:val="28"/>
          <w:szCs w:val="28"/>
        </w:rPr>
        <w:t>редакции –</w:t>
      </w:r>
      <w:r w:rsidRPr="00195156">
        <w:rPr>
          <w:rFonts w:ascii="Times New Roman" w:hAnsi="Times New Roman"/>
          <w:bCs/>
          <w:sz w:val="28"/>
          <w:szCs w:val="28"/>
        </w:rPr>
        <w:t xml:space="preserve"> 30</w:t>
      </w:r>
      <w:r w:rsidR="00331B6A">
        <w:rPr>
          <w:rFonts w:ascii="Times New Roman" w:hAnsi="Times New Roman"/>
          <w:bCs/>
          <w:sz w:val="28"/>
          <w:szCs w:val="28"/>
        </w:rPr>
        <w:t xml:space="preserve"> октября </w:t>
      </w:r>
      <w:r w:rsidRPr="00195156">
        <w:rPr>
          <w:rFonts w:ascii="Times New Roman" w:hAnsi="Times New Roman"/>
          <w:bCs/>
          <w:sz w:val="28"/>
          <w:szCs w:val="28"/>
        </w:rPr>
        <w:t>2021</w:t>
      </w:r>
      <w:r w:rsidR="00CC1074">
        <w:rPr>
          <w:rFonts w:ascii="Times New Roman" w:hAnsi="Times New Roman"/>
          <w:bCs/>
          <w:sz w:val="28"/>
          <w:szCs w:val="28"/>
        </w:rPr>
        <w:t xml:space="preserve"> г</w:t>
      </w:r>
      <w:r w:rsidRPr="00195156">
        <w:rPr>
          <w:rFonts w:ascii="Times New Roman" w:hAnsi="Times New Roman"/>
          <w:bCs/>
          <w:sz w:val="28"/>
          <w:szCs w:val="28"/>
        </w:rPr>
        <w:t>.</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lastRenderedPageBreak/>
        <w:t xml:space="preserve">В 2021 г. в Ростехнадзоре были разработаны следующие руководства </w:t>
      </w:r>
      <w:r w:rsidR="00152FE7">
        <w:rPr>
          <w:rFonts w:ascii="Times New Roman" w:hAnsi="Times New Roman"/>
          <w:bCs/>
          <w:sz w:val="28"/>
          <w:szCs w:val="28"/>
        </w:rPr>
        <w:br/>
      </w:r>
      <w:r w:rsidRPr="00195156">
        <w:rPr>
          <w:rFonts w:ascii="Times New Roman" w:hAnsi="Times New Roman"/>
          <w:bCs/>
          <w:sz w:val="28"/>
          <w:szCs w:val="28"/>
        </w:rPr>
        <w:t>по безопасности при использовании атомной энергии по тематике 6 Управления</w:t>
      </w:r>
      <w:r w:rsidR="00152FE7">
        <w:rPr>
          <w:rFonts w:ascii="Times New Roman" w:hAnsi="Times New Roman"/>
          <w:bCs/>
          <w:sz w:val="28"/>
          <w:szCs w:val="28"/>
        </w:rPr>
        <w:t xml:space="preserve"> Ростехнадзора</w:t>
      </w:r>
      <w:r w:rsidRPr="00195156">
        <w:rPr>
          <w:rFonts w:ascii="Times New Roman" w:hAnsi="Times New Roman"/>
          <w:bCs/>
          <w:sz w:val="28"/>
          <w:szCs w:val="28"/>
        </w:rPr>
        <w:t xml:space="preserve">: </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РБ-003-21. Оценка долговременной безопасности пунктов глубинного захоронения радиоактивных отходов. Утверждены приказом Федеральной службы по экологическому, технологическому и атомному надзору от 19</w:t>
      </w:r>
      <w:r w:rsidR="00152FE7">
        <w:rPr>
          <w:rFonts w:ascii="Times New Roman" w:hAnsi="Times New Roman"/>
          <w:bCs/>
          <w:sz w:val="28"/>
          <w:szCs w:val="28"/>
        </w:rPr>
        <w:t xml:space="preserve"> марта </w:t>
      </w:r>
      <w:r w:rsidRPr="00195156">
        <w:rPr>
          <w:rFonts w:ascii="Times New Roman" w:hAnsi="Times New Roman"/>
          <w:bCs/>
          <w:sz w:val="28"/>
          <w:szCs w:val="28"/>
        </w:rPr>
        <w:t>2021</w:t>
      </w:r>
      <w:r w:rsidR="00152FE7">
        <w:rPr>
          <w:rFonts w:ascii="Times New Roman" w:hAnsi="Times New Roman"/>
          <w:bCs/>
          <w:sz w:val="28"/>
          <w:szCs w:val="28"/>
        </w:rPr>
        <w:t xml:space="preserve"> г.</w:t>
      </w:r>
      <w:r w:rsidRPr="00195156">
        <w:rPr>
          <w:rFonts w:ascii="Times New Roman" w:hAnsi="Times New Roman"/>
          <w:bCs/>
          <w:sz w:val="28"/>
          <w:szCs w:val="28"/>
        </w:rPr>
        <w:t xml:space="preserve"> № 101;</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РБ-004-21. Рекомендации по формированию перечня радионуклидов, контролируемых в кондиционируемых радиоактивных отходах предприятий ядерного топливного цикла. Утверждены приказом Федеральной службы </w:t>
      </w:r>
      <w:r w:rsidR="009A611F">
        <w:rPr>
          <w:rFonts w:ascii="Times New Roman" w:hAnsi="Times New Roman"/>
          <w:bCs/>
          <w:sz w:val="28"/>
          <w:szCs w:val="28"/>
        </w:rPr>
        <w:br/>
      </w:r>
      <w:r w:rsidRPr="00195156">
        <w:rPr>
          <w:rFonts w:ascii="Times New Roman" w:hAnsi="Times New Roman"/>
          <w:bCs/>
          <w:sz w:val="28"/>
          <w:szCs w:val="28"/>
        </w:rPr>
        <w:t>по экологическому, технологическ</w:t>
      </w:r>
      <w:r w:rsidR="009A611F">
        <w:rPr>
          <w:rFonts w:ascii="Times New Roman" w:hAnsi="Times New Roman"/>
          <w:bCs/>
          <w:sz w:val="28"/>
          <w:szCs w:val="28"/>
        </w:rPr>
        <w:t xml:space="preserve">ому и атомному надзору от 7 июля </w:t>
      </w:r>
      <w:r w:rsidRPr="00195156">
        <w:rPr>
          <w:rFonts w:ascii="Times New Roman" w:hAnsi="Times New Roman"/>
          <w:bCs/>
          <w:sz w:val="28"/>
          <w:szCs w:val="28"/>
        </w:rPr>
        <w:t xml:space="preserve">2021 </w:t>
      </w:r>
      <w:r w:rsidR="009A611F">
        <w:rPr>
          <w:rFonts w:ascii="Times New Roman" w:hAnsi="Times New Roman"/>
          <w:bCs/>
          <w:sz w:val="28"/>
          <w:szCs w:val="28"/>
        </w:rPr>
        <w:t xml:space="preserve">г. </w:t>
      </w:r>
      <w:r w:rsidR="009A611F">
        <w:rPr>
          <w:rFonts w:ascii="Times New Roman" w:hAnsi="Times New Roman"/>
          <w:bCs/>
          <w:sz w:val="28"/>
          <w:szCs w:val="28"/>
        </w:rPr>
        <w:br/>
      </w:r>
      <w:r w:rsidRPr="00195156">
        <w:rPr>
          <w:rFonts w:ascii="Times New Roman" w:hAnsi="Times New Roman"/>
          <w:bCs/>
          <w:sz w:val="28"/>
          <w:szCs w:val="28"/>
        </w:rPr>
        <w:t>№ 251;</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РБ-005-21. Рекомендации по методам и средствам контроля сбросов радиоактивных веществ в водные объекты. Утверждены приказом Федеральной службы по экологическому, технологическому и атомному надзору </w:t>
      </w:r>
      <w:r w:rsidR="009A611F">
        <w:rPr>
          <w:rFonts w:ascii="Times New Roman" w:hAnsi="Times New Roman"/>
          <w:bCs/>
          <w:sz w:val="28"/>
          <w:szCs w:val="28"/>
        </w:rPr>
        <w:br/>
        <w:t xml:space="preserve">от 16 февраля </w:t>
      </w:r>
      <w:r w:rsidRPr="00195156">
        <w:rPr>
          <w:rFonts w:ascii="Times New Roman" w:hAnsi="Times New Roman"/>
          <w:bCs/>
          <w:sz w:val="28"/>
          <w:szCs w:val="28"/>
        </w:rPr>
        <w:t xml:space="preserve">2021 </w:t>
      </w:r>
      <w:r w:rsidR="009A611F">
        <w:rPr>
          <w:rFonts w:ascii="Times New Roman" w:hAnsi="Times New Roman"/>
          <w:bCs/>
          <w:sz w:val="28"/>
          <w:szCs w:val="28"/>
        </w:rPr>
        <w:t xml:space="preserve">г. </w:t>
      </w:r>
      <w:r w:rsidRPr="00195156">
        <w:rPr>
          <w:rFonts w:ascii="Times New Roman" w:hAnsi="Times New Roman"/>
          <w:bCs/>
          <w:sz w:val="28"/>
          <w:szCs w:val="28"/>
        </w:rPr>
        <w:t>№ 61;</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РБ-008-21. Рекомендации по разработке концепции вывода </w:t>
      </w:r>
      <w:r w:rsidR="009A611F">
        <w:rPr>
          <w:rFonts w:ascii="Times New Roman" w:hAnsi="Times New Roman"/>
          <w:bCs/>
          <w:sz w:val="28"/>
          <w:szCs w:val="28"/>
        </w:rPr>
        <w:br/>
      </w:r>
      <w:r w:rsidRPr="00195156">
        <w:rPr>
          <w:rFonts w:ascii="Times New Roman" w:hAnsi="Times New Roman"/>
          <w:bCs/>
          <w:sz w:val="28"/>
          <w:szCs w:val="28"/>
        </w:rPr>
        <w:t>из эксплуатации объекта использования атомной энергии. Утверждены приказом Федеральной службы по экологическому, технологическ</w:t>
      </w:r>
      <w:r w:rsidR="009A611F">
        <w:rPr>
          <w:rFonts w:ascii="Times New Roman" w:hAnsi="Times New Roman"/>
          <w:bCs/>
          <w:sz w:val="28"/>
          <w:szCs w:val="28"/>
        </w:rPr>
        <w:t xml:space="preserve">ому и атомному надзору от 30 июля </w:t>
      </w:r>
      <w:r w:rsidRPr="00195156">
        <w:rPr>
          <w:rFonts w:ascii="Times New Roman" w:hAnsi="Times New Roman"/>
          <w:bCs/>
          <w:sz w:val="28"/>
          <w:szCs w:val="28"/>
        </w:rPr>
        <w:t xml:space="preserve">2021 </w:t>
      </w:r>
      <w:r w:rsidR="009A611F">
        <w:rPr>
          <w:rFonts w:ascii="Times New Roman" w:hAnsi="Times New Roman"/>
          <w:bCs/>
          <w:sz w:val="28"/>
          <w:szCs w:val="28"/>
        </w:rPr>
        <w:t xml:space="preserve">г. </w:t>
      </w:r>
      <w:r w:rsidRPr="00195156">
        <w:rPr>
          <w:rFonts w:ascii="Times New Roman" w:hAnsi="Times New Roman"/>
          <w:bCs/>
          <w:sz w:val="28"/>
          <w:szCs w:val="28"/>
        </w:rPr>
        <w:t>№ 265;</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РБ-046-21. Мониторинг гидрологических, метеорологических и аэрологических условий в районах размещения объектов использования атомной энергии. Утверждены приказом Федеральной службы </w:t>
      </w:r>
      <w:r w:rsidR="009A611F">
        <w:rPr>
          <w:rFonts w:ascii="Times New Roman" w:hAnsi="Times New Roman"/>
          <w:bCs/>
          <w:sz w:val="28"/>
          <w:szCs w:val="28"/>
        </w:rPr>
        <w:br/>
      </w:r>
      <w:r w:rsidRPr="00195156">
        <w:rPr>
          <w:rFonts w:ascii="Times New Roman" w:hAnsi="Times New Roman"/>
          <w:bCs/>
          <w:sz w:val="28"/>
          <w:szCs w:val="28"/>
        </w:rPr>
        <w:t>по экологическому, технолог</w:t>
      </w:r>
      <w:r w:rsidR="009A611F">
        <w:rPr>
          <w:rFonts w:ascii="Times New Roman" w:hAnsi="Times New Roman"/>
          <w:bCs/>
          <w:sz w:val="28"/>
          <w:szCs w:val="28"/>
        </w:rPr>
        <w:t xml:space="preserve">ическому и атомному надзору от 1 февраля </w:t>
      </w:r>
      <w:r w:rsidRPr="00195156">
        <w:rPr>
          <w:rFonts w:ascii="Times New Roman" w:hAnsi="Times New Roman"/>
          <w:bCs/>
          <w:sz w:val="28"/>
          <w:szCs w:val="28"/>
        </w:rPr>
        <w:t>2021 г</w:t>
      </w:r>
      <w:r w:rsidR="009A611F">
        <w:rPr>
          <w:rFonts w:ascii="Times New Roman" w:hAnsi="Times New Roman"/>
          <w:bCs/>
          <w:sz w:val="28"/>
          <w:szCs w:val="28"/>
        </w:rPr>
        <w:t>.</w:t>
      </w:r>
      <w:r w:rsidRPr="00195156">
        <w:rPr>
          <w:rFonts w:ascii="Times New Roman" w:hAnsi="Times New Roman"/>
          <w:bCs/>
          <w:sz w:val="28"/>
          <w:szCs w:val="28"/>
        </w:rPr>
        <w:t xml:space="preserve"> № 31;</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РБ-067-21. Положение о содержании годового отчёта по обеспечению безопасности судов и других </w:t>
      </w:r>
      <w:proofErr w:type="spellStart"/>
      <w:r w:rsidRPr="00195156">
        <w:rPr>
          <w:rFonts w:ascii="Times New Roman" w:hAnsi="Times New Roman"/>
          <w:bCs/>
          <w:sz w:val="28"/>
          <w:szCs w:val="28"/>
        </w:rPr>
        <w:t>плавсредств</w:t>
      </w:r>
      <w:proofErr w:type="spellEnd"/>
      <w:r w:rsidRPr="00195156">
        <w:rPr>
          <w:rFonts w:ascii="Times New Roman" w:hAnsi="Times New Roman"/>
          <w:bCs/>
          <w:sz w:val="28"/>
          <w:szCs w:val="28"/>
        </w:rPr>
        <w:t xml:space="preserve"> с ядерными реакторами, судов атомно-технологического обслуживания и объектов их инфраструктуры. Утверждены приказом Федеральной службы по экологическому, технологическому </w:t>
      </w:r>
      <w:r w:rsidR="009A611F">
        <w:rPr>
          <w:rFonts w:ascii="Times New Roman" w:hAnsi="Times New Roman"/>
          <w:bCs/>
          <w:sz w:val="28"/>
          <w:szCs w:val="28"/>
        </w:rPr>
        <w:br/>
        <w:t xml:space="preserve">и атомному надзору от 26 марта </w:t>
      </w:r>
      <w:r w:rsidRPr="00195156">
        <w:rPr>
          <w:rFonts w:ascii="Times New Roman" w:hAnsi="Times New Roman"/>
          <w:bCs/>
          <w:sz w:val="28"/>
          <w:szCs w:val="28"/>
        </w:rPr>
        <w:t xml:space="preserve">2021 </w:t>
      </w:r>
      <w:r w:rsidR="009A611F">
        <w:rPr>
          <w:rFonts w:ascii="Times New Roman" w:hAnsi="Times New Roman"/>
          <w:bCs/>
          <w:sz w:val="28"/>
          <w:szCs w:val="28"/>
        </w:rPr>
        <w:t xml:space="preserve">г. </w:t>
      </w:r>
      <w:r w:rsidRPr="00195156">
        <w:rPr>
          <w:rFonts w:ascii="Times New Roman" w:hAnsi="Times New Roman"/>
          <w:bCs/>
          <w:sz w:val="28"/>
          <w:szCs w:val="28"/>
        </w:rPr>
        <w:t>№ 115;</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РБ-085-21. Рекомендации по содержанию документов, обосновывающих нормативы предельно допустимых выбросов радиоактивных веществ </w:t>
      </w:r>
      <w:r w:rsidR="009A611F">
        <w:rPr>
          <w:rFonts w:ascii="Times New Roman" w:hAnsi="Times New Roman"/>
          <w:bCs/>
          <w:sz w:val="28"/>
          <w:szCs w:val="28"/>
        </w:rPr>
        <w:br/>
      </w:r>
      <w:r w:rsidRPr="00195156">
        <w:rPr>
          <w:rFonts w:ascii="Times New Roman" w:hAnsi="Times New Roman"/>
          <w:bCs/>
          <w:sz w:val="28"/>
          <w:szCs w:val="28"/>
        </w:rPr>
        <w:t xml:space="preserve">в атмосферный воздух и нормативы допустимых сбросов радиоактивных веществ в водные объекты. Утверждены приказом Федеральной службы </w:t>
      </w:r>
      <w:r w:rsidR="009A611F">
        <w:rPr>
          <w:rFonts w:ascii="Times New Roman" w:hAnsi="Times New Roman"/>
          <w:bCs/>
          <w:sz w:val="28"/>
          <w:szCs w:val="28"/>
        </w:rPr>
        <w:br/>
      </w:r>
      <w:r w:rsidRPr="00195156">
        <w:rPr>
          <w:rFonts w:ascii="Times New Roman" w:hAnsi="Times New Roman"/>
          <w:bCs/>
          <w:sz w:val="28"/>
          <w:szCs w:val="28"/>
        </w:rPr>
        <w:t>по экологическому, технологическ</w:t>
      </w:r>
      <w:r w:rsidR="009A611F">
        <w:rPr>
          <w:rFonts w:ascii="Times New Roman" w:hAnsi="Times New Roman"/>
          <w:bCs/>
          <w:sz w:val="28"/>
          <w:szCs w:val="28"/>
        </w:rPr>
        <w:t xml:space="preserve">ому и атомному надзору от 23 сентября </w:t>
      </w:r>
      <w:r w:rsidR="009A611F">
        <w:rPr>
          <w:rFonts w:ascii="Times New Roman" w:hAnsi="Times New Roman"/>
          <w:bCs/>
          <w:sz w:val="28"/>
          <w:szCs w:val="28"/>
        </w:rPr>
        <w:br/>
      </w:r>
      <w:r w:rsidRPr="00195156">
        <w:rPr>
          <w:rFonts w:ascii="Times New Roman" w:hAnsi="Times New Roman"/>
          <w:bCs/>
          <w:sz w:val="28"/>
          <w:szCs w:val="28"/>
        </w:rPr>
        <w:t xml:space="preserve">2021 </w:t>
      </w:r>
      <w:r w:rsidR="009A611F">
        <w:rPr>
          <w:rFonts w:ascii="Times New Roman" w:hAnsi="Times New Roman"/>
          <w:bCs/>
          <w:sz w:val="28"/>
          <w:szCs w:val="28"/>
        </w:rPr>
        <w:t xml:space="preserve">г. </w:t>
      </w:r>
      <w:r w:rsidRPr="00195156">
        <w:rPr>
          <w:rFonts w:ascii="Times New Roman" w:hAnsi="Times New Roman"/>
          <w:bCs/>
          <w:sz w:val="28"/>
          <w:szCs w:val="28"/>
        </w:rPr>
        <w:t>№ 326;</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РБ-092-21. Рекомендации по обеспечению безопасности при возврате продуктов переработки облученных тепловыделяющих сборок в государство </w:t>
      </w:r>
      <w:r w:rsidR="009A611F">
        <w:rPr>
          <w:rFonts w:ascii="Times New Roman" w:hAnsi="Times New Roman"/>
          <w:bCs/>
          <w:sz w:val="28"/>
          <w:szCs w:val="28"/>
        </w:rPr>
        <w:br/>
      </w:r>
      <w:r w:rsidRPr="00195156">
        <w:rPr>
          <w:rFonts w:ascii="Times New Roman" w:hAnsi="Times New Roman"/>
          <w:bCs/>
          <w:sz w:val="28"/>
          <w:szCs w:val="28"/>
        </w:rPr>
        <w:lastRenderedPageBreak/>
        <w:t>их поставщика. Утверждены приказом Федеральной службы по экологическому, технологическ</w:t>
      </w:r>
      <w:r w:rsidR="009A611F">
        <w:rPr>
          <w:rFonts w:ascii="Times New Roman" w:hAnsi="Times New Roman"/>
          <w:bCs/>
          <w:sz w:val="28"/>
          <w:szCs w:val="28"/>
        </w:rPr>
        <w:t xml:space="preserve">ому и атомному надзору от 29 декабря </w:t>
      </w:r>
      <w:r w:rsidRPr="00195156">
        <w:rPr>
          <w:rFonts w:ascii="Times New Roman" w:hAnsi="Times New Roman"/>
          <w:bCs/>
          <w:sz w:val="28"/>
          <w:szCs w:val="28"/>
        </w:rPr>
        <w:t xml:space="preserve">2021 </w:t>
      </w:r>
      <w:r w:rsidR="009A611F">
        <w:rPr>
          <w:rFonts w:ascii="Times New Roman" w:hAnsi="Times New Roman"/>
          <w:bCs/>
          <w:sz w:val="28"/>
          <w:szCs w:val="28"/>
        </w:rPr>
        <w:t xml:space="preserve">г. </w:t>
      </w:r>
      <w:r w:rsidRPr="00195156">
        <w:rPr>
          <w:rFonts w:ascii="Times New Roman" w:hAnsi="Times New Roman"/>
          <w:bCs/>
          <w:sz w:val="28"/>
          <w:szCs w:val="28"/>
        </w:rPr>
        <w:t>№ 472;</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РБ-106-21. Рекомендуемые методы расчета параметров, необходимых </w:t>
      </w:r>
      <w:r w:rsidR="009A611F">
        <w:rPr>
          <w:rFonts w:ascii="Times New Roman" w:hAnsi="Times New Roman"/>
          <w:bCs/>
          <w:sz w:val="28"/>
          <w:szCs w:val="28"/>
        </w:rPr>
        <w:br/>
      </w:r>
      <w:r w:rsidRPr="00195156">
        <w:rPr>
          <w:rFonts w:ascii="Times New Roman" w:hAnsi="Times New Roman"/>
          <w:bCs/>
          <w:sz w:val="28"/>
          <w:szCs w:val="28"/>
        </w:rPr>
        <w:t>для разработки и установления нормативов предельно допустимых выбросов радиоактивных веществ в атмосферный воздух. Утверждены приказом Федеральной службы по экологическому, технологическому и атомно</w:t>
      </w:r>
      <w:r w:rsidR="009A611F">
        <w:rPr>
          <w:rFonts w:ascii="Times New Roman" w:hAnsi="Times New Roman"/>
          <w:bCs/>
          <w:sz w:val="28"/>
          <w:szCs w:val="28"/>
        </w:rPr>
        <w:t xml:space="preserve">му надзору от 30 августа </w:t>
      </w:r>
      <w:r w:rsidRPr="00195156">
        <w:rPr>
          <w:rFonts w:ascii="Times New Roman" w:hAnsi="Times New Roman"/>
          <w:bCs/>
          <w:sz w:val="28"/>
          <w:szCs w:val="28"/>
        </w:rPr>
        <w:t xml:space="preserve">2021 </w:t>
      </w:r>
      <w:r w:rsidR="009A611F">
        <w:rPr>
          <w:rFonts w:ascii="Times New Roman" w:hAnsi="Times New Roman"/>
          <w:bCs/>
          <w:sz w:val="28"/>
          <w:szCs w:val="28"/>
        </w:rPr>
        <w:t xml:space="preserve">г. </w:t>
      </w:r>
      <w:r w:rsidRPr="00195156">
        <w:rPr>
          <w:rFonts w:ascii="Times New Roman" w:hAnsi="Times New Roman"/>
          <w:bCs/>
          <w:sz w:val="28"/>
          <w:szCs w:val="28"/>
        </w:rPr>
        <w:t>№ 288.</w:t>
      </w:r>
    </w:p>
    <w:p w:rsidR="00165093" w:rsidRPr="00195156" w:rsidRDefault="00165093" w:rsidP="00FC2B12">
      <w:pPr>
        <w:spacing w:line="276" w:lineRule="auto"/>
        <w:ind w:firstLine="709"/>
        <w:contextualSpacing/>
        <w:jc w:val="both"/>
        <w:rPr>
          <w:rFonts w:ascii="Times New Roman" w:hAnsi="Times New Roman"/>
          <w:bCs/>
          <w:sz w:val="28"/>
          <w:szCs w:val="28"/>
        </w:rPr>
      </w:pPr>
      <w:r w:rsidRPr="00195156">
        <w:rPr>
          <w:rFonts w:ascii="Times New Roman" w:hAnsi="Times New Roman"/>
          <w:bCs/>
          <w:sz w:val="28"/>
          <w:szCs w:val="28"/>
        </w:rPr>
        <w:t xml:space="preserve">РБ-126-21. Рекомендуемые методы расчета параметров, необходимых </w:t>
      </w:r>
      <w:r w:rsidR="009A611F">
        <w:rPr>
          <w:rFonts w:ascii="Times New Roman" w:hAnsi="Times New Roman"/>
          <w:bCs/>
          <w:sz w:val="28"/>
          <w:szCs w:val="28"/>
        </w:rPr>
        <w:br/>
      </w:r>
      <w:r w:rsidRPr="00195156">
        <w:rPr>
          <w:rFonts w:ascii="Times New Roman" w:hAnsi="Times New Roman"/>
          <w:bCs/>
          <w:sz w:val="28"/>
          <w:szCs w:val="28"/>
        </w:rPr>
        <w:t xml:space="preserve">для разработки нормативов допустимых сбросов радиоактивных веществ в водные объекты. Утверждены приказом Федеральной службы </w:t>
      </w:r>
      <w:r w:rsidR="009A611F">
        <w:rPr>
          <w:rFonts w:ascii="Times New Roman" w:hAnsi="Times New Roman"/>
          <w:bCs/>
          <w:sz w:val="28"/>
          <w:szCs w:val="28"/>
        </w:rPr>
        <w:br/>
      </w:r>
      <w:r w:rsidRPr="00195156">
        <w:rPr>
          <w:rFonts w:ascii="Times New Roman" w:hAnsi="Times New Roman"/>
          <w:bCs/>
          <w:sz w:val="28"/>
          <w:szCs w:val="28"/>
        </w:rPr>
        <w:t xml:space="preserve">по экологическому, технологическому </w:t>
      </w:r>
      <w:r w:rsidR="009A611F">
        <w:rPr>
          <w:rFonts w:ascii="Times New Roman" w:hAnsi="Times New Roman"/>
          <w:bCs/>
          <w:sz w:val="28"/>
          <w:szCs w:val="28"/>
        </w:rPr>
        <w:t xml:space="preserve">и атомному надзору от 9 сентября </w:t>
      </w:r>
      <w:r w:rsidRPr="00195156">
        <w:rPr>
          <w:rFonts w:ascii="Times New Roman" w:hAnsi="Times New Roman"/>
          <w:bCs/>
          <w:sz w:val="28"/>
          <w:szCs w:val="28"/>
        </w:rPr>
        <w:t>2021</w:t>
      </w:r>
      <w:r w:rsidR="009A611F">
        <w:rPr>
          <w:rFonts w:ascii="Times New Roman" w:hAnsi="Times New Roman"/>
          <w:bCs/>
          <w:sz w:val="28"/>
          <w:szCs w:val="28"/>
        </w:rPr>
        <w:t xml:space="preserve"> г.</w:t>
      </w:r>
      <w:r w:rsidRPr="00195156">
        <w:rPr>
          <w:rFonts w:ascii="Times New Roman" w:hAnsi="Times New Roman"/>
          <w:bCs/>
          <w:sz w:val="28"/>
          <w:szCs w:val="28"/>
        </w:rPr>
        <w:t xml:space="preserve"> № 297.</w:t>
      </w:r>
    </w:p>
    <w:p w:rsidR="00165093" w:rsidRPr="00195156" w:rsidRDefault="00165093" w:rsidP="00FC2B12">
      <w:pPr>
        <w:spacing w:line="276" w:lineRule="auto"/>
        <w:ind w:firstLine="709"/>
        <w:contextualSpacing/>
        <w:jc w:val="both"/>
        <w:rPr>
          <w:rFonts w:ascii="Times New Roman" w:hAnsi="Times New Roman"/>
          <w:bCs/>
          <w:sz w:val="28"/>
          <w:szCs w:val="28"/>
        </w:rPr>
      </w:pPr>
    </w:p>
    <w:p w:rsidR="00165093" w:rsidRDefault="00165093" w:rsidP="00FC2B12">
      <w:pPr>
        <w:spacing w:line="276" w:lineRule="auto"/>
        <w:contextualSpacing/>
        <w:jc w:val="center"/>
        <w:rPr>
          <w:rFonts w:ascii="Times New Roman" w:hAnsi="Times New Roman"/>
          <w:b/>
          <w:iCs/>
          <w:sz w:val="28"/>
          <w:szCs w:val="28"/>
        </w:rPr>
      </w:pPr>
      <w:r w:rsidRPr="00FC2B12">
        <w:rPr>
          <w:rFonts w:ascii="Times New Roman" w:hAnsi="Times New Roman"/>
          <w:b/>
          <w:iCs/>
          <w:sz w:val="28"/>
          <w:szCs w:val="28"/>
        </w:rPr>
        <w:t>Проведение анализа нарушений на объекта</w:t>
      </w:r>
      <w:r w:rsidR="00933B5F" w:rsidRPr="00FC2B12">
        <w:rPr>
          <w:rFonts w:ascii="Times New Roman" w:hAnsi="Times New Roman"/>
          <w:b/>
          <w:iCs/>
          <w:sz w:val="28"/>
          <w:szCs w:val="28"/>
        </w:rPr>
        <w:t>х использования атомной энергии</w:t>
      </w:r>
    </w:p>
    <w:p w:rsidR="00152FE7" w:rsidRPr="00933B5F" w:rsidRDefault="00152FE7" w:rsidP="00FC2B12">
      <w:pPr>
        <w:spacing w:line="276" w:lineRule="auto"/>
        <w:ind w:firstLine="709"/>
        <w:contextualSpacing/>
        <w:jc w:val="both"/>
        <w:rPr>
          <w:rFonts w:ascii="Times New Roman" w:hAnsi="Times New Roman"/>
          <w:b/>
          <w:iCs/>
          <w:sz w:val="28"/>
          <w:szCs w:val="28"/>
        </w:rPr>
      </w:pPr>
    </w:p>
    <w:p w:rsidR="00165093" w:rsidRPr="00473103" w:rsidRDefault="00165093" w:rsidP="00FC2B12">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В 2021 г</w:t>
      </w:r>
      <w:r w:rsidR="00152FE7">
        <w:rPr>
          <w:rFonts w:ascii="Times New Roman" w:hAnsi="Times New Roman"/>
          <w:bCs/>
          <w:sz w:val="28"/>
          <w:szCs w:val="28"/>
        </w:rPr>
        <w:t>оду</w:t>
      </w:r>
      <w:r w:rsidRPr="00473103">
        <w:rPr>
          <w:rFonts w:ascii="Times New Roman" w:hAnsi="Times New Roman"/>
          <w:bCs/>
          <w:sz w:val="28"/>
          <w:szCs w:val="28"/>
        </w:rPr>
        <w:t xml:space="preserve"> на объектах ядерного топливного цикла, объектах транспортирования, судах с ядерными установками и радиационно опасных объектах нарушений, классифицируемых как авария, а также случаев травматизма, в том числе со смертельным исходом, не зафиксировано.</w:t>
      </w:r>
    </w:p>
    <w:p w:rsidR="00165093" w:rsidRPr="00473103" w:rsidRDefault="00165093" w:rsidP="00FC2B12">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 xml:space="preserve">В 2021 </w:t>
      </w:r>
      <w:r w:rsidR="00152FE7" w:rsidRPr="00152FE7">
        <w:rPr>
          <w:rFonts w:ascii="Times New Roman" w:hAnsi="Times New Roman"/>
          <w:bCs/>
          <w:sz w:val="28"/>
          <w:szCs w:val="28"/>
        </w:rPr>
        <w:t xml:space="preserve">году </w:t>
      </w:r>
      <w:r w:rsidRPr="00473103">
        <w:rPr>
          <w:rFonts w:ascii="Times New Roman" w:hAnsi="Times New Roman"/>
          <w:bCs/>
          <w:sz w:val="28"/>
          <w:szCs w:val="28"/>
        </w:rPr>
        <w:t xml:space="preserve">на указанных объектах произошло 103 нерадиационных происшествия (в 2020 </w:t>
      </w:r>
      <w:r w:rsidR="00152FE7" w:rsidRPr="00152FE7">
        <w:rPr>
          <w:rFonts w:ascii="Times New Roman" w:hAnsi="Times New Roman"/>
          <w:bCs/>
          <w:sz w:val="28"/>
          <w:szCs w:val="28"/>
        </w:rPr>
        <w:t>году</w:t>
      </w:r>
      <w:r w:rsidRPr="00473103">
        <w:rPr>
          <w:rFonts w:ascii="Times New Roman" w:hAnsi="Times New Roman"/>
          <w:bCs/>
          <w:sz w:val="28"/>
          <w:szCs w:val="28"/>
        </w:rPr>
        <w:t xml:space="preserve"> – 142 происшествия), в том числе:</w:t>
      </w:r>
    </w:p>
    <w:p w:rsidR="00165093" w:rsidRPr="00473103" w:rsidRDefault="00165093" w:rsidP="00FC2B12">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12 происшествий категории П4 при эксплуатации на судах с ядерными установками, судах АТО;</w:t>
      </w:r>
    </w:p>
    <w:p w:rsidR="00165093" w:rsidRPr="00473103" w:rsidRDefault="00165093" w:rsidP="00FC2B12">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8 происшествий категории П4 – на ПАТЭС «Академик Ломоносов»;</w:t>
      </w:r>
    </w:p>
    <w:p w:rsidR="00165093" w:rsidRPr="00473103" w:rsidRDefault="00933B5F" w:rsidP="00FC2B12">
      <w:pPr>
        <w:spacing w:line="276" w:lineRule="auto"/>
        <w:ind w:firstLine="709"/>
        <w:contextualSpacing/>
        <w:jc w:val="both"/>
        <w:rPr>
          <w:rFonts w:ascii="Times New Roman" w:hAnsi="Times New Roman"/>
          <w:bCs/>
          <w:sz w:val="28"/>
          <w:szCs w:val="28"/>
        </w:rPr>
      </w:pPr>
      <w:r>
        <w:rPr>
          <w:rFonts w:ascii="Times New Roman" w:hAnsi="Times New Roman"/>
          <w:bCs/>
          <w:sz w:val="28"/>
          <w:szCs w:val="28"/>
        </w:rPr>
        <w:t>14 – </w:t>
      </w:r>
      <w:r w:rsidR="00165093" w:rsidRPr="00473103">
        <w:rPr>
          <w:rFonts w:ascii="Times New Roman" w:hAnsi="Times New Roman"/>
          <w:bCs/>
          <w:sz w:val="28"/>
          <w:szCs w:val="28"/>
        </w:rPr>
        <w:t>при постройке атомного ледокола «Сибирь» (срабатывание аварийной защиты реакторов в процессе комплексных испытаний и наладки оборудования);</w:t>
      </w:r>
    </w:p>
    <w:p w:rsidR="00165093" w:rsidRPr="00473103" w:rsidRDefault="00331B6A" w:rsidP="00FC2B12">
      <w:pPr>
        <w:spacing w:line="276" w:lineRule="auto"/>
        <w:ind w:firstLine="709"/>
        <w:contextualSpacing/>
        <w:jc w:val="both"/>
        <w:rPr>
          <w:rFonts w:ascii="Times New Roman" w:hAnsi="Times New Roman"/>
          <w:bCs/>
          <w:sz w:val="28"/>
          <w:szCs w:val="28"/>
        </w:rPr>
      </w:pPr>
      <w:r>
        <w:rPr>
          <w:rFonts w:ascii="Times New Roman" w:hAnsi="Times New Roman"/>
          <w:bCs/>
          <w:sz w:val="28"/>
          <w:szCs w:val="28"/>
        </w:rPr>
        <w:t>1</w:t>
      </w:r>
      <w:r w:rsidR="00933B5F">
        <w:rPr>
          <w:rFonts w:ascii="Times New Roman" w:hAnsi="Times New Roman"/>
          <w:bCs/>
          <w:sz w:val="28"/>
          <w:szCs w:val="28"/>
        </w:rPr>
        <w:t> </w:t>
      </w:r>
      <w:r>
        <w:rPr>
          <w:rFonts w:ascii="Times New Roman" w:hAnsi="Times New Roman"/>
          <w:bCs/>
          <w:sz w:val="28"/>
          <w:szCs w:val="28"/>
        </w:rPr>
        <w:t>–</w:t>
      </w:r>
      <w:r w:rsidR="00933B5F">
        <w:rPr>
          <w:rFonts w:ascii="Times New Roman" w:hAnsi="Times New Roman"/>
          <w:bCs/>
          <w:sz w:val="28"/>
          <w:szCs w:val="28"/>
        </w:rPr>
        <w:t> </w:t>
      </w:r>
      <w:r w:rsidR="00165093" w:rsidRPr="00473103">
        <w:rPr>
          <w:rFonts w:ascii="Times New Roman" w:hAnsi="Times New Roman"/>
          <w:bCs/>
          <w:sz w:val="28"/>
          <w:szCs w:val="28"/>
        </w:rPr>
        <w:t xml:space="preserve">при постройке атомного ледокола «Урал» (повреждение ТВС </w:t>
      </w:r>
      <w:r w:rsidR="009A611F">
        <w:rPr>
          <w:rFonts w:ascii="Times New Roman" w:hAnsi="Times New Roman"/>
          <w:bCs/>
          <w:sz w:val="28"/>
          <w:szCs w:val="28"/>
        </w:rPr>
        <w:br/>
      </w:r>
      <w:r w:rsidR="00165093" w:rsidRPr="00473103">
        <w:rPr>
          <w:rFonts w:ascii="Times New Roman" w:hAnsi="Times New Roman"/>
          <w:bCs/>
          <w:sz w:val="28"/>
          <w:szCs w:val="28"/>
        </w:rPr>
        <w:t>при загрузке)</w:t>
      </w:r>
      <w:r w:rsidR="00152FE7">
        <w:rPr>
          <w:rFonts w:ascii="Times New Roman" w:hAnsi="Times New Roman"/>
          <w:bCs/>
          <w:sz w:val="28"/>
          <w:szCs w:val="28"/>
        </w:rPr>
        <w:t xml:space="preserve"> </w:t>
      </w:r>
      <w:r w:rsidR="00165093" w:rsidRPr="00473103">
        <w:rPr>
          <w:rFonts w:ascii="Times New Roman" w:hAnsi="Times New Roman"/>
          <w:bCs/>
          <w:sz w:val="28"/>
          <w:szCs w:val="28"/>
        </w:rPr>
        <w:t xml:space="preserve">(категорирование проведено в соответствии с федеральными нормами и правилами «Положение о порядке расследования и учета нарушений </w:t>
      </w:r>
      <w:r w:rsidR="00165093" w:rsidRPr="00473103">
        <w:rPr>
          <w:rFonts w:ascii="Times New Roman" w:hAnsi="Times New Roman"/>
          <w:bCs/>
          <w:sz w:val="28"/>
          <w:szCs w:val="28"/>
        </w:rPr>
        <w:br/>
        <w:t>в работе судов с ядерными установками и радиационными источниками» (НП</w:t>
      </w:r>
      <w:r w:rsidR="00165093" w:rsidRPr="00473103">
        <w:rPr>
          <w:rFonts w:ascii="Times New Roman" w:hAnsi="Times New Roman"/>
          <w:bCs/>
          <w:sz w:val="28"/>
          <w:szCs w:val="28"/>
        </w:rPr>
        <w:noBreakHyphen/>
        <w:t>088-11),</w:t>
      </w:r>
      <w:r w:rsidR="00165093" w:rsidRPr="00FC512B">
        <w:rPr>
          <w:rFonts w:ascii="Times New Roman" w:hAnsi="Times New Roman"/>
          <w:bCs/>
          <w:sz w:val="28"/>
          <w:szCs w:val="28"/>
        </w:rPr>
        <w:t xml:space="preserve"> утвержденными приказом Ростехнадзора </w:t>
      </w:r>
      <w:r w:rsidR="009A611F">
        <w:rPr>
          <w:rFonts w:ascii="Times New Roman" w:hAnsi="Times New Roman"/>
          <w:bCs/>
          <w:sz w:val="28"/>
          <w:szCs w:val="28"/>
        </w:rPr>
        <w:t xml:space="preserve">от 29 ноября </w:t>
      </w:r>
      <w:r w:rsidR="00165093" w:rsidRPr="00473103">
        <w:rPr>
          <w:rFonts w:ascii="Times New Roman" w:hAnsi="Times New Roman"/>
          <w:bCs/>
          <w:sz w:val="28"/>
          <w:szCs w:val="28"/>
        </w:rPr>
        <w:t xml:space="preserve">2011 </w:t>
      </w:r>
      <w:r w:rsidR="009A611F">
        <w:rPr>
          <w:rFonts w:ascii="Times New Roman" w:hAnsi="Times New Roman"/>
          <w:bCs/>
          <w:sz w:val="28"/>
          <w:szCs w:val="28"/>
        </w:rPr>
        <w:t>г.</w:t>
      </w:r>
      <w:r w:rsidR="00165093" w:rsidRPr="00473103">
        <w:rPr>
          <w:rFonts w:ascii="Times New Roman" w:hAnsi="Times New Roman"/>
          <w:bCs/>
          <w:sz w:val="28"/>
          <w:szCs w:val="28"/>
        </w:rPr>
        <w:br/>
        <w:t>№ 667</w:t>
      </w:r>
      <w:r w:rsidR="00165093" w:rsidRPr="00FC512B">
        <w:rPr>
          <w:rFonts w:ascii="Times New Roman" w:hAnsi="Times New Roman"/>
          <w:bCs/>
          <w:sz w:val="28"/>
          <w:szCs w:val="28"/>
        </w:rPr>
        <w:t xml:space="preserve">, зарегистрированным Минюстом России </w:t>
      </w:r>
      <w:r w:rsidR="009A611F">
        <w:rPr>
          <w:rFonts w:ascii="Times New Roman" w:hAnsi="Times New Roman"/>
          <w:bCs/>
          <w:sz w:val="28"/>
          <w:szCs w:val="28"/>
        </w:rPr>
        <w:t xml:space="preserve">13 апреля </w:t>
      </w:r>
      <w:r w:rsidR="00165093" w:rsidRPr="00473103">
        <w:rPr>
          <w:rFonts w:ascii="Times New Roman" w:hAnsi="Times New Roman"/>
          <w:bCs/>
          <w:sz w:val="28"/>
          <w:szCs w:val="28"/>
        </w:rPr>
        <w:t>2012</w:t>
      </w:r>
      <w:r w:rsidR="009A611F">
        <w:rPr>
          <w:rFonts w:ascii="Times New Roman" w:hAnsi="Times New Roman"/>
          <w:bCs/>
          <w:sz w:val="28"/>
          <w:szCs w:val="28"/>
        </w:rPr>
        <w:t xml:space="preserve"> г.</w:t>
      </w:r>
      <w:r w:rsidR="00165093" w:rsidRPr="00FC512B">
        <w:rPr>
          <w:rFonts w:ascii="Times New Roman" w:hAnsi="Times New Roman"/>
          <w:bCs/>
          <w:sz w:val="28"/>
          <w:szCs w:val="28"/>
        </w:rPr>
        <w:t xml:space="preserve">, </w:t>
      </w:r>
      <w:proofErr w:type="spellStart"/>
      <w:r w:rsidR="00165093" w:rsidRPr="00473103">
        <w:rPr>
          <w:rFonts w:ascii="Times New Roman" w:hAnsi="Times New Roman"/>
          <w:bCs/>
          <w:sz w:val="28"/>
          <w:szCs w:val="28"/>
        </w:rPr>
        <w:t>pe</w:t>
      </w:r>
      <w:r w:rsidR="00165093" w:rsidRPr="00FC512B">
        <w:rPr>
          <w:rFonts w:ascii="Times New Roman" w:hAnsi="Times New Roman"/>
          <w:bCs/>
          <w:sz w:val="28"/>
          <w:szCs w:val="28"/>
        </w:rPr>
        <w:t>г</w:t>
      </w:r>
      <w:proofErr w:type="spellEnd"/>
      <w:r w:rsidR="00165093" w:rsidRPr="00FC512B">
        <w:rPr>
          <w:rFonts w:ascii="Times New Roman" w:hAnsi="Times New Roman"/>
          <w:bCs/>
          <w:sz w:val="28"/>
          <w:szCs w:val="28"/>
        </w:rPr>
        <w:t xml:space="preserve">. № </w:t>
      </w:r>
      <w:r w:rsidR="00165093" w:rsidRPr="00473103">
        <w:rPr>
          <w:rFonts w:ascii="Times New Roman" w:hAnsi="Times New Roman"/>
          <w:bCs/>
          <w:sz w:val="28"/>
          <w:szCs w:val="28"/>
        </w:rPr>
        <w:t>23835</w:t>
      </w:r>
      <w:r w:rsidR="00165093" w:rsidRPr="00FC512B">
        <w:rPr>
          <w:rFonts w:ascii="Times New Roman" w:hAnsi="Times New Roman"/>
          <w:bCs/>
          <w:sz w:val="28"/>
          <w:szCs w:val="28"/>
        </w:rPr>
        <w:t>)</w:t>
      </w:r>
      <w:r w:rsidR="00165093" w:rsidRPr="00473103">
        <w:rPr>
          <w:rFonts w:ascii="Times New Roman" w:hAnsi="Times New Roman"/>
          <w:bCs/>
          <w:sz w:val="28"/>
          <w:szCs w:val="28"/>
        </w:rPr>
        <w:t>;</w:t>
      </w:r>
    </w:p>
    <w:p w:rsidR="00165093" w:rsidRPr="00473103" w:rsidRDefault="00165093" w:rsidP="00FC2B12">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68 происшествий категории П2 на радиационно опасных объектах, из них:</w:t>
      </w:r>
    </w:p>
    <w:p w:rsidR="00165093" w:rsidRPr="00473103" w:rsidRDefault="00165093" w:rsidP="00FC2B12">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 xml:space="preserve">56 происшествий связано с прихватами и обрывами каротажных снарядов при проведении геофизических работ в скважинах; </w:t>
      </w:r>
    </w:p>
    <w:p w:rsidR="00165093" w:rsidRPr="00473103" w:rsidRDefault="00165093" w:rsidP="00FC2B12">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6 происшествий связано с обнаружением бесхозяйных радиационных источников;</w:t>
      </w:r>
    </w:p>
    <w:p w:rsidR="00165093" w:rsidRPr="00473103" w:rsidRDefault="00165093" w:rsidP="00FC2B12">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lastRenderedPageBreak/>
        <w:t>1 происшествие связано с повреждением транспортного упаковочного контейнера;</w:t>
      </w:r>
    </w:p>
    <w:p w:rsidR="00165093" w:rsidRPr="00473103" w:rsidRDefault="00165093" w:rsidP="007E6D73">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 xml:space="preserve">1 происшествие связано с регистрацией превышения величины мощности </w:t>
      </w:r>
      <w:proofErr w:type="spellStart"/>
      <w:r w:rsidRPr="00473103">
        <w:rPr>
          <w:rFonts w:ascii="Times New Roman" w:hAnsi="Times New Roman"/>
          <w:bCs/>
          <w:sz w:val="28"/>
          <w:szCs w:val="28"/>
        </w:rPr>
        <w:t>амбиентного</w:t>
      </w:r>
      <w:proofErr w:type="spellEnd"/>
      <w:r w:rsidRPr="00473103">
        <w:rPr>
          <w:rFonts w:ascii="Times New Roman" w:hAnsi="Times New Roman"/>
          <w:bCs/>
          <w:sz w:val="28"/>
          <w:szCs w:val="28"/>
        </w:rPr>
        <w:t xml:space="preserve"> эквивалента дозы на поверхности транспортного упаковочного контейнера (</w:t>
      </w:r>
      <w:r w:rsidR="007E6D73">
        <w:rPr>
          <w:rFonts w:ascii="Times New Roman" w:hAnsi="Times New Roman"/>
          <w:bCs/>
          <w:sz w:val="28"/>
          <w:szCs w:val="28"/>
        </w:rPr>
        <w:t xml:space="preserve">далее – </w:t>
      </w:r>
      <w:r w:rsidRPr="00473103">
        <w:rPr>
          <w:rFonts w:ascii="Times New Roman" w:hAnsi="Times New Roman"/>
          <w:bCs/>
          <w:sz w:val="28"/>
          <w:szCs w:val="28"/>
        </w:rPr>
        <w:t>ТУК);</w:t>
      </w:r>
    </w:p>
    <w:p w:rsidR="00165093" w:rsidRPr="00473103" w:rsidRDefault="00165093" w:rsidP="00FC2B12">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1 происшествие связано с утерей ЗРИ при поставке заказчику;</w:t>
      </w:r>
    </w:p>
    <w:p w:rsidR="00165093" w:rsidRPr="00473103" w:rsidRDefault="00165093" w:rsidP="00FC2B12">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1 происшествие связано с пожаром на ООО «АМУРСТАЛЬ» (повреждены 6 контейнеров с ЗРИ в результате воздействия пламени и высоких температур);</w:t>
      </w:r>
    </w:p>
    <w:p w:rsidR="00165093" w:rsidRPr="00473103" w:rsidRDefault="00165093" w:rsidP="00FC2B12">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1 происшествие связано с технической неисправностью гамма-дефектоскопа при проведении дефектоскопии на АО «Уральский турбинный завод»;</w:t>
      </w:r>
    </w:p>
    <w:p w:rsidR="00165093" w:rsidRPr="00473103" w:rsidRDefault="00165093" w:rsidP="00FC2B12">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1 происшествие связано с прекращением АО «РНЦ «Прикладная химия (ГИПХ)» с 1</w:t>
      </w:r>
      <w:r w:rsidR="00152FE7">
        <w:rPr>
          <w:rFonts w:ascii="Times New Roman" w:hAnsi="Times New Roman"/>
          <w:bCs/>
          <w:sz w:val="28"/>
          <w:szCs w:val="28"/>
        </w:rPr>
        <w:t xml:space="preserve"> июня </w:t>
      </w:r>
      <w:r w:rsidRPr="00473103">
        <w:rPr>
          <w:rFonts w:ascii="Times New Roman" w:hAnsi="Times New Roman"/>
          <w:bCs/>
          <w:sz w:val="28"/>
          <w:szCs w:val="28"/>
        </w:rPr>
        <w:t>2021</w:t>
      </w:r>
      <w:r w:rsidR="00152FE7">
        <w:rPr>
          <w:rFonts w:ascii="Times New Roman" w:hAnsi="Times New Roman"/>
          <w:bCs/>
          <w:sz w:val="28"/>
          <w:szCs w:val="28"/>
        </w:rPr>
        <w:t xml:space="preserve"> г.</w:t>
      </w:r>
      <w:r w:rsidRPr="00473103">
        <w:rPr>
          <w:rFonts w:ascii="Times New Roman" w:hAnsi="Times New Roman"/>
          <w:bCs/>
          <w:sz w:val="28"/>
          <w:szCs w:val="28"/>
        </w:rPr>
        <w:t xml:space="preserve"> надзора за объектами радиохимического комплекса бывшего ФГУП «РНЦ «Прикладная химия»</w:t>
      </w:r>
      <w:r w:rsidR="00152FE7">
        <w:rPr>
          <w:rFonts w:ascii="Times New Roman" w:hAnsi="Times New Roman"/>
          <w:bCs/>
          <w:sz w:val="28"/>
          <w:szCs w:val="28"/>
        </w:rPr>
        <w:t xml:space="preserve"> </w:t>
      </w:r>
      <w:r w:rsidRPr="00473103">
        <w:rPr>
          <w:rFonts w:ascii="Times New Roman" w:hAnsi="Times New Roman"/>
          <w:bCs/>
          <w:sz w:val="28"/>
          <w:szCs w:val="28"/>
        </w:rPr>
        <w:t>(категорирование проведено в соответствии с федеральными нормами и правилами «Правила расследования и учета нарушений при эксплуатации и выводе из эксплуатации радиационных источников, пунктов хранения радиоактивных веществ и радиоактивных отходов и обращении с радиоактивными веществами и радиоактивными отходами» (НП</w:t>
      </w:r>
      <w:r w:rsidRPr="00473103">
        <w:rPr>
          <w:rFonts w:ascii="Times New Roman" w:hAnsi="Times New Roman"/>
          <w:bCs/>
          <w:sz w:val="28"/>
          <w:szCs w:val="28"/>
        </w:rPr>
        <w:noBreakHyphen/>
        <w:t>014-16), утвержденными приказом Ростехнадзор</w:t>
      </w:r>
      <w:r w:rsidR="009A611F">
        <w:rPr>
          <w:rFonts w:ascii="Times New Roman" w:hAnsi="Times New Roman"/>
          <w:bCs/>
          <w:sz w:val="28"/>
          <w:szCs w:val="28"/>
        </w:rPr>
        <w:t xml:space="preserve">а от 15 февраля </w:t>
      </w:r>
      <w:r w:rsidRPr="00473103">
        <w:rPr>
          <w:rFonts w:ascii="Times New Roman" w:hAnsi="Times New Roman"/>
          <w:bCs/>
          <w:sz w:val="28"/>
          <w:szCs w:val="28"/>
        </w:rPr>
        <w:t xml:space="preserve">2016 </w:t>
      </w:r>
      <w:r w:rsidR="009A611F">
        <w:rPr>
          <w:rFonts w:ascii="Times New Roman" w:hAnsi="Times New Roman"/>
          <w:bCs/>
          <w:sz w:val="28"/>
          <w:szCs w:val="28"/>
        </w:rPr>
        <w:t xml:space="preserve">г. </w:t>
      </w:r>
      <w:r w:rsidRPr="00473103">
        <w:rPr>
          <w:rFonts w:ascii="Times New Roman" w:hAnsi="Times New Roman"/>
          <w:bCs/>
          <w:sz w:val="28"/>
          <w:szCs w:val="28"/>
        </w:rPr>
        <w:t>№ 49, заре</w:t>
      </w:r>
      <w:r w:rsidR="009A611F">
        <w:rPr>
          <w:rFonts w:ascii="Times New Roman" w:hAnsi="Times New Roman"/>
          <w:bCs/>
          <w:sz w:val="28"/>
          <w:szCs w:val="28"/>
        </w:rPr>
        <w:t xml:space="preserve">гистрированным Минюстом России 4 мая </w:t>
      </w:r>
      <w:r w:rsidRPr="00473103">
        <w:rPr>
          <w:rFonts w:ascii="Times New Roman" w:hAnsi="Times New Roman"/>
          <w:bCs/>
          <w:sz w:val="28"/>
          <w:szCs w:val="28"/>
        </w:rPr>
        <w:t>2016</w:t>
      </w:r>
      <w:r w:rsidR="009A611F">
        <w:rPr>
          <w:rFonts w:ascii="Times New Roman" w:hAnsi="Times New Roman"/>
          <w:bCs/>
          <w:sz w:val="28"/>
          <w:szCs w:val="28"/>
        </w:rPr>
        <w:t xml:space="preserve"> г.</w:t>
      </w:r>
      <w:r w:rsidRPr="00473103">
        <w:rPr>
          <w:rFonts w:ascii="Times New Roman" w:hAnsi="Times New Roman"/>
          <w:bCs/>
          <w:sz w:val="28"/>
          <w:szCs w:val="28"/>
        </w:rPr>
        <w:t xml:space="preserve">, </w:t>
      </w:r>
      <w:r w:rsidR="00152FE7">
        <w:rPr>
          <w:rFonts w:ascii="Times New Roman" w:hAnsi="Times New Roman"/>
          <w:bCs/>
          <w:sz w:val="28"/>
          <w:szCs w:val="28"/>
        </w:rPr>
        <w:br/>
      </w:r>
      <w:proofErr w:type="spellStart"/>
      <w:r w:rsidRPr="00473103">
        <w:rPr>
          <w:rFonts w:ascii="Times New Roman" w:hAnsi="Times New Roman"/>
          <w:bCs/>
          <w:sz w:val="28"/>
          <w:szCs w:val="28"/>
        </w:rPr>
        <w:t>peг</w:t>
      </w:r>
      <w:proofErr w:type="spellEnd"/>
      <w:r w:rsidRPr="00473103">
        <w:rPr>
          <w:rFonts w:ascii="Times New Roman" w:hAnsi="Times New Roman"/>
          <w:bCs/>
          <w:sz w:val="28"/>
          <w:szCs w:val="28"/>
        </w:rPr>
        <w:t>. № 41970).</w:t>
      </w:r>
    </w:p>
    <w:p w:rsidR="00877590" w:rsidRDefault="00165093" w:rsidP="00FC2B12">
      <w:pPr>
        <w:spacing w:line="276" w:lineRule="auto"/>
        <w:ind w:firstLine="709"/>
        <w:contextualSpacing/>
        <w:jc w:val="both"/>
        <w:rPr>
          <w:rFonts w:ascii="Times New Roman" w:hAnsi="Times New Roman"/>
          <w:sz w:val="28"/>
          <w:szCs w:val="28"/>
        </w:rPr>
      </w:pPr>
      <w:r w:rsidRPr="00FC512B">
        <w:rPr>
          <w:rFonts w:ascii="Times New Roman" w:hAnsi="Times New Roman"/>
          <w:sz w:val="28"/>
          <w:szCs w:val="28"/>
        </w:rPr>
        <w:t>Динамика количества нарушений</w:t>
      </w:r>
      <w:r w:rsidR="00877590">
        <w:rPr>
          <w:rFonts w:ascii="Times New Roman" w:hAnsi="Times New Roman"/>
          <w:sz w:val="28"/>
          <w:szCs w:val="28"/>
        </w:rPr>
        <w:t xml:space="preserve"> представлена в таблице 5</w:t>
      </w:r>
      <w:r w:rsidR="00FC2B12">
        <w:rPr>
          <w:rFonts w:ascii="Times New Roman" w:hAnsi="Times New Roman"/>
          <w:sz w:val="28"/>
          <w:szCs w:val="28"/>
        </w:rPr>
        <w:t>:</w:t>
      </w:r>
    </w:p>
    <w:p w:rsidR="00165093" w:rsidRPr="00FC512B" w:rsidRDefault="00877590" w:rsidP="00877590">
      <w:pPr>
        <w:spacing w:line="281" w:lineRule="auto"/>
        <w:ind w:firstLine="709"/>
        <w:contextualSpacing/>
        <w:jc w:val="right"/>
        <w:rPr>
          <w:rFonts w:ascii="Times New Roman" w:hAnsi="Times New Roman"/>
          <w:sz w:val="28"/>
          <w:szCs w:val="28"/>
        </w:rPr>
      </w:pPr>
      <w:r>
        <w:rPr>
          <w:rFonts w:ascii="Times New Roman" w:hAnsi="Times New Roman"/>
          <w:sz w:val="28"/>
          <w:szCs w:val="28"/>
        </w:rPr>
        <w:t>Таблица 5</w:t>
      </w:r>
      <w:r w:rsidR="00165093" w:rsidRPr="00FC512B">
        <w:rPr>
          <w:rFonts w:ascii="Times New Roman" w:hAnsi="Times New Roman"/>
          <w:sz w:val="28"/>
          <w:szCs w:val="28"/>
        </w:rPr>
        <w:t xml:space="preserve">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1"/>
        <w:gridCol w:w="847"/>
        <w:gridCol w:w="848"/>
        <w:gridCol w:w="847"/>
        <w:gridCol w:w="848"/>
      </w:tblGrid>
      <w:tr w:rsidR="00165093" w:rsidRPr="00FC512B" w:rsidTr="002F6F74">
        <w:trPr>
          <w:cantSplit/>
          <w:trHeight w:val="429"/>
          <w:tblHeader/>
          <w:jc w:val="center"/>
        </w:trPr>
        <w:tc>
          <w:tcPr>
            <w:tcW w:w="6141" w:type="dxa"/>
            <w:vAlign w:val="center"/>
          </w:tcPr>
          <w:p w:rsidR="00165093" w:rsidRPr="00877590" w:rsidRDefault="00165093" w:rsidP="00877590">
            <w:pPr>
              <w:contextualSpacing/>
              <w:jc w:val="center"/>
              <w:rPr>
                <w:rFonts w:ascii="Times New Roman" w:hAnsi="Times New Roman"/>
                <w:szCs w:val="24"/>
              </w:rPr>
            </w:pPr>
            <w:r w:rsidRPr="00877590">
              <w:rPr>
                <w:rFonts w:ascii="Times New Roman" w:hAnsi="Times New Roman"/>
                <w:szCs w:val="24"/>
              </w:rPr>
              <w:t>Год</w:t>
            </w:r>
          </w:p>
        </w:tc>
        <w:tc>
          <w:tcPr>
            <w:tcW w:w="847" w:type="dxa"/>
            <w:vAlign w:val="center"/>
          </w:tcPr>
          <w:p w:rsidR="00165093" w:rsidRPr="00877590" w:rsidRDefault="00165093" w:rsidP="00877590">
            <w:pPr>
              <w:contextualSpacing/>
              <w:jc w:val="center"/>
              <w:rPr>
                <w:rFonts w:ascii="Times New Roman" w:hAnsi="Times New Roman"/>
                <w:szCs w:val="24"/>
              </w:rPr>
            </w:pPr>
            <w:r w:rsidRPr="00877590">
              <w:rPr>
                <w:rFonts w:ascii="Times New Roman" w:hAnsi="Times New Roman"/>
                <w:szCs w:val="24"/>
              </w:rPr>
              <w:t>2018</w:t>
            </w:r>
          </w:p>
        </w:tc>
        <w:tc>
          <w:tcPr>
            <w:tcW w:w="848" w:type="dxa"/>
            <w:vAlign w:val="center"/>
          </w:tcPr>
          <w:p w:rsidR="00165093" w:rsidRPr="00877590" w:rsidRDefault="00165093" w:rsidP="00877590">
            <w:pPr>
              <w:contextualSpacing/>
              <w:jc w:val="center"/>
              <w:rPr>
                <w:rFonts w:ascii="Times New Roman" w:hAnsi="Times New Roman"/>
                <w:szCs w:val="24"/>
              </w:rPr>
            </w:pPr>
            <w:r w:rsidRPr="00877590">
              <w:rPr>
                <w:rFonts w:ascii="Times New Roman" w:hAnsi="Times New Roman"/>
                <w:szCs w:val="24"/>
              </w:rPr>
              <w:t>2019</w:t>
            </w:r>
          </w:p>
        </w:tc>
        <w:tc>
          <w:tcPr>
            <w:tcW w:w="847" w:type="dxa"/>
            <w:vAlign w:val="center"/>
          </w:tcPr>
          <w:p w:rsidR="00165093" w:rsidRPr="00877590" w:rsidRDefault="00165093" w:rsidP="00877590">
            <w:pPr>
              <w:contextualSpacing/>
              <w:jc w:val="center"/>
              <w:rPr>
                <w:rFonts w:ascii="Times New Roman" w:hAnsi="Times New Roman"/>
                <w:szCs w:val="24"/>
              </w:rPr>
            </w:pPr>
            <w:r w:rsidRPr="00877590">
              <w:rPr>
                <w:rFonts w:ascii="Times New Roman" w:hAnsi="Times New Roman"/>
                <w:szCs w:val="24"/>
              </w:rPr>
              <w:t>2020</w:t>
            </w:r>
          </w:p>
        </w:tc>
        <w:tc>
          <w:tcPr>
            <w:tcW w:w="848" w:type="dxa"/>
            <w:vAlign w:val="center"/>
          </w:tcPr>
          <w:p w:rsidR="00165093" w:rsidRPr="00877590" w:rsidRDefault="00165093" w:rsidP="00877590">
            <w:pPr>
              <w:contextualSpacing/>
              <w:jc w:val="center"/>
              <w:rPr>
                <w:rFonts w:ascii="Times New Roman" w:hAnsi="Times New Roman"/>
                <w:szCs w:val="24"/>
              </w:rPr>
            </w:pPr>
            <w:r w:rsidRPr="00877590">
              <w:rPr>
                <w:rFonts w:ascii="Times New Roman" w:hAnsi="Times New Roman"/>
                <w:szCs w:val="24"/>
              </w:rPr>
              <w:t>2021</w:t>
            </w:r>
          </w:p>
        </w:tc>
      </w:tr>
      <w:tr w:rsidR="00165093" w:rsidRPr="00FC512B" w:rsidTr="002F6F74">
        <w:trPr>
          <w:cantSplit/>
          <w:trHeight w:val="644"/>
          <w:jc w:val="center"/>
        </w:trPr>
        <w:tc>
          <w:tcPr>
            <w:tcW w:w="6141" w:type="dxa"/>
            <w:vAlign w:val="center"/>
          </w:tcPr>
          <w:p w:rsidR="00165093" w:rsidRPr="00877590" w:rsidRDefault="00165093" w:rsidP="00877590">
            <w:pPr>
              <w:contextualSpacing/>
              <w:rPr>
                <w:rFonts w:ascii="Times New Roman" w:hAnsi="Times New Roman"/>
                <w:szCs w:val="24"/>
              </w:rPr>
            </w:pPr>
            <w:r w:rsidRPr="00877590">
              <w:rPr>
                <w:rFonts w:ascii="Times New Roman" w:hAnsi="Times New Roman"/>
                <w:szCs w:val="24"/>
              </w:rPr>
              <w:t xml:space="preserve">Общее количество нарушений, </w:t>
            </w:r>
          </w:p>
          <w:p w:rsidR="00165093" w:rsidRPr="00877590" w:rsidRDefault="00165093" w:rsidP="00877590">
            <w:pPr>
              <w:contextualSpacing/>
              <w:rPr>
                <w:rFonts w:ascii="Times New Roman" w:hAnsi="Times New Roman"/>
                <w:szCs w:val="24"/>
              </w:rPr>
            </w:pPr>
            <w:r w:rsidRPr="00877590">
              <w:rPr>
                <w:rFonts w:ascii="Times New Roman" w:hAnsi="Times New Roman"/>
                <w:szCs w:val="24"/>
              </w:rPr>
              <w:t>в том числе:</w:t>
            </w:r>
          </w:p>
        </w:tc>
        <w:tc>
          <w:tcPr>
            <w:tcW w:w="847" w:type="dxa"/>
            <w:vAlign w:val="center"/>
          </w:tcPr>
          <w:p w:rsidR="00165093" w:rsidRPr="00877590" w:rsidRDefault="00165093" w:rsidP="00877590">
            <w:pPr>
              <w:contextualSpacing/>
              <w:jc w:val="center"/>
              <w:rPr>
                <w:rFonts w:ascii="Times New Roman" w:hAnsi="Times New Roman"/>
                <w:b/>
                <w:szCs w:val="24"/>
              </w:rPr>
            </w:pPr>
            <w:r w:rsidRPr="00877590">
              <w:rPr>
                <w:rFonts w:ascii="Times New Roman" w:hAnsi="Times New Roman"/>
                <w:b/>
                <w:szCs w:val="24"/>
              </w:rPr>
              <w:t>84</w:t>
            </w:r>
          </w:p>
        </w:tc>
        <w:tc>
          <w:tcPr>
            <w:tcW w:w="848" w:type="dxa"/>
            <w:vAlign w:val="center"/>
          </w:tcPr>
          <w:p w:rsidR="00165093" w:rsidRPr="00877590" w:rsidRDefault="00165093" w:rsidP="00877590">
            <w:pPr>
              <w:contextualSpacing/>
              <w:jc w:val="center"/>
              <w:rPr>
                <w:rFonts w:ascii="Times New Roman" w:hAnsi="Times New Roman"/>
                <w:b/>
                <w:szCs w:val="24"/>
              </w:rPr>
            </w:pPr>
            <w:r w:rsidRPr="00877590">
              <w:rPr>
                <w:rFonts w:ascii="Times New Roman" w:hAnsi="Times New Roman"/>
                <w:b/>
                <w:szCs w:val="24"/>
              </w:rPr>
              <w:t>85</w:t>
            </w:r>
          </w:p>
        </w:tc>
        <w:tc>
          <w:tcPr>
            <w:tcW w:w="847" w:type="dxa"/>
            <w:vAlign w:val="center"/>
          </w:tcPr>
          <w:p w:rsidR="00165093" w:rsidRPr="00877590" w:rsidRDefault="00165093" w:rsidP="00877590">
            <w:pPr>
              <w:contextualSpacing/>
              <w:jc w:val="center"/>
              <w:rPr>
                <w:rFonts w:ascii="Times New Roman" w:hAnsi="Times New Roman"/>
                <w:b/>
                <w:szCs w:val="24"/>
              </w:rPr>
            </w:pPr>
            <w:r w:rsidRPr="00877590">
              <w:rPr>
                <w:rFonts w:ascii="Times New Roman" w:hAnsi="Times New Roman"/>
                <w:b/>
                <w:szCs w:val="24"/>
              </w:rPr>
              <w:t>142</w:t>
            </w:r>
          </w:p>
        </w:tc>
        <w:tc>
          <w:tcPr>
            <w:tcW w:w="848" w:type="dxa"/>
            <w:vAlign w:val="center"/>
          </w:tcPr>
          <w:p w:rsidR="00165093" w:rsidRPr="00877590" w:rsidRDefault="00165093" w:rsidP="00877590">
            <w:pPr>
              <w:contextualSpacing/>
              <w:jc w:val="center"/>
              <w:rPr>
                <w:rFonts w:ascii="Times New Roman" w:hAnsi="Times New Roman"/>
                <w:b/>
                <w:szCs w:val="24"/>
              </w:rPr>
            </w:pPr>
            <w:r w:rsidRPr="00877590">
              <w:rPr>
                <w:rFonts w:ascii="Times New Roman" w:hAnsi="Times New Roman"/>
                <w:b/>
                <w:szCs w:val="24"/>
              </w:rPr>
              <w:t>103</w:t>
            </w:r>
          </w:p>
        </w:tc>
      </w:tr>
      <w:tr w:rsidR="00165093" w:rsidRPr="00FC512B" w:rsidTr="002F6F74">
        <w:trPr>
          <w:cantSplit/>
          <w:trHeight w:val="644"/>
          <w:jc w:val="center"/>
        </w:trPr>
        <w:tc>
          <w:tcPr>
            <w:tcW w:w="6141" w:type="dxa"/>
            <w:vAlign w:val="center"/>
          </w:tcPr>
          <w:p w:rsidR="00165093" w:rsidRPr="00877590" w:rsidRDefault="00165093" w:rsidP="00877590">
            <w:pPr>
              <w:ind w:left="570"/>
              <w:contextualSpacing/>
              <w:rPr>
                <w:rFonts w:ascii="Times New Roman" w:hAnsi="Times New Roman"/>
                <w:szCs w:val="24"/>
              </w:rPr>
            </w:pPr>
            <w:r w:rsidRPr="00877590">
              <w:rPr>
                <w:rFonts w:ascii="Times New Roman" w:hAnsi="Times New Roman"/>
                <w:szCs w:val="24"/>
              </w:rPr>
              <w:t>количество нарушений на объектах ЯТЦ, включая происшествия на</w:t>
            </w:r>
          </w:p>
        </w:tc>
        <w:tc>
          <w:tcPr>
            <w:tcW w:w="847" w:type="dxa"/>
            <w:vAlign w:val="center"/>
          </w:tcPr>
          <w:p w:rsidR="00165093" w:rsidRPr="00877590" w:rsidRDefault="00165093" w:rsidP="00877590">
            <w:pPr>
              <w:contextualSpacing/>
              <w:jc w:val="center"/>
              <w:rPr>
                <w:rFonts w:ascii="Times New Roman" w:hAnsi="Times New Roman"/>
                <w:b/>
                <w:szCs w:val="24"/>
              </w:rPr>
            </w:pPr>
            <w:r w:rsidRPr="00877590">
              <w:rPr>
                <w:rFonts w:ascii="Times New Roman" w:hAnsi="Times New Roman"/>
                <w:b/>
                <w:szCs w:val="24"/>
              </w:rPr>
              <w:t>-</w:t>
            </w:r>
          </w:p>
        </w:tc>
        <w:tc>
          <w:tcPr>
            <w:tcW w:w="848" w:type="dxa"/>
            <w:vAlign w:val="center"/>
          </w:tcPr>
          <w:p w:rsidR="00165093" w:rsidRPr="00877590" w:rsidRDefault="00165093" w:rsidP="00877590">
            <w:pPr>
              <w:contextualSpacing/>
              <w:jc w:val="center"/>
              <w:rPr>
                <w:rFonts w:ascii="Times New Roman" w:hAnsi="Times New Roman"/>
                <w:b/>
                <w:szCs w:val="24"/>
              </w:rPr>
            </w:pPr>
            <w:r w:rsidRPr="00877590">
              <w:rPr>
                <w:rFonts w:ascii="Times New Roman" w:hAnsi="Times New Roman"/>
                <w:b/>
                <w:szCs w:val="24"/>
              </w:rPr>
              <w:t>1</w:t>
            </w:r>
          </w:p>
        </w:tc>
        <w:tc>
          <w:tcPr>
            <w:tcW w:w="847" w:type="dxa"/>
            <w:vAlign w:val="center"/>
          </w:tcPr>
          <w:p w:rsidR="00165093" w:rsidRPr="00877590" w:rsidRDefault="00165093" w:rsidP="00877590">
            <w:pPr>
              <w:contextualSpacing/>
              <w:jc w:val="center"/>
              <w:rPr>
                <w:rFonts w:ascii="Times New Roman" w:hAnsi="Times New Roman"/>
                <w:b/>
                <w:szCs w:val="24"/>
              </w:rPr>
            </w:pPr>
            <w:r w:rsidRPr="00877590">
              <w:rPr>
                <w:rFonts w:ascii="Times New Roman" w:hAnsi="Times New Roman"/>
                <w:b/>
                <w:szCs w:val="24"/>
              </w:rPr>
              <w:t>3</w:t>
            </w:r>
          </w:p>
        </w:tc>
        <w:tc>
          <w:tcPr>
            <w:tcW w:w="848" w:type="dxa"/>
            <w:vAlign w:val="center"/>
          </w:tcPr>
          <w:p w:rsidR="00165093" w:rsidRPr="00877590" w:rsidRDefault="00165093" w:rsidP="00877590">
            <w:pPr>
              <w:contextualSpacing/>
              <w:jc w:val="center"/>
              <w:rPr>
                <w:rFonts w:ascii="Times New Roman" w:hAnsi="Times New Roman"/>
                <w:b/>
                <w:szCs w:val="24"/>
              </w:rPr>
            </w:pPr>
            <w:r w:rsidRPr="00877590">
              <w:rPr>
                <w:rFonts w:ascii="Times New Roman" w:hAnsi="Times New Roman"/>
                <w:b/>
                <w:szCs w:val="24"/>
              </w:rPr>
              <w:t>-</w:t>
            </w:r>
          </w:p>
        </w:tc>
      </w:tr>
      <w:tr w:rsidR="00165093" w:rsidRPr="00FC512B" w:rsidTr="002F6F74">
        <w:trPr>
          <w:cantSplit/>
          <w:trHeight w:val="281"/>
          <w:jc w:val="center"/>
        </w:trPr>
        <w:tc>
          <w:tcPr>
            <w:tcW w:w="6141" w:type="dxa"/>
            <w:vAlign w:val="center"/>
          </w:tcPr>
          <w:p w:rsidR="00165093" w:rsidRPr="00877590" w:rsidRDefault="00165093" w:rsidP="00877590">
            <w:pPr>
              <w:ind w:left="1114"/>
              <w:contextualSpacing/>
              <w:rPr>
                <w:rFonts w:ascii="Times New Roman" w:hAnsi="Times New Roman"/>
                <w:szCs w:val="24"/>
              </w:rPr>
            </w:pPr>
            <w:r w:rsidRPr="00877590">
              <w:rPr>
                <w:rFonts w:ascii="Times New Roman" w:hAnsi="Times New Roman"/>
                <w:szCs w:val="24"/>
              </w:rPr>
              <w:t>ФГУП «ПО «Маяк»</w:t>
            </w:r>
          </w:p>
        </w:tc>
        <w:tc>
          <w:tcPr>
            <w:tcW w:w="847" w:type="dxa"/>
            <w:vAlign w:val="center"/>
          </w:tcPr>
          <w:p w:rsidR="00165093" w:rsidRPr="00877590" w:rsidRDefault="00165093" w:rsidP="00877590">
            <w:pPr>
              <w:contextualSpacing/>
              <w:jc w:val="center"/>
              <w:rPr>
                <w:rFonts w:ascii="Times New Roman" w:hAnsi="Times New Roman"/>
                <w:szCs w:val="24"/>
              </w:rPr>
            </w:pPr>
          </w:p>
        </w:tc>
        <w:tc>
          <w:tcPr>
            <w:tcW w:w="848" w:type="dxa"/>
            <w:vAlign w:val="center"/>
          </w:tcPr>
          <w:p w:rsidR="00165093" w:rsidRPr="00877590" w:rsidRDefault="00165093" w:rsidP="00877590">
            <w:pPr>
              <w:contextualSpacing/>
              <w:jc w:val="center"/>
              <w:rPr>
                <w:rFonts w:ascii="Times New Roman" w:hAnsi="Times New Roman"/>
                <w:szCs w:val="24"/>
              </w:rPr>
            </w:pPr>
            <w:r w:rsidRPr="00877590">
              <w:rPr>
                <w:rFonts w:ascii="Times New Roman" w:hAnsi="Times New Roman"/>
                <w:szCs w:val="24"/>
              </w:rPr>
              <w:t>1</w:t>
            </w:r>
          </w:p>
        </w:tc>
        <w:tc>
          <w:tcPr>
            <w:tcW w:w="847" w:type="dxa"/>
            <w:vAlign w:val="center"/>
          </w:tcPr>
          <w:p w:rsidR="00165093" w:rsidRPr="00877590" w:rsidRDefault="00165093" w:rsidP="00877590">
            <w:pPr>
              <w:contextualSpacing/>
              <w:jc w:val="center"/>
              <w:rPr>
                <w:rFonts w:ascii="Times New Roman" w:hAnsi="Times New Roman"/>
                <w:szCs w:val="24"/>
              </w:rPr>
            </w:pPr>
            <w:r w:rsidRPr="00877590">
              <w:rPr>
                <w:rFonts w:ascii="Times New Roman" w:hAnsi="Times New Roman"/>
                <w:szCs w:val="24"/>
              </w:rPr>
              <w:t>2</w:t>
            </w:r>
          </w:p>
        </w:tc>
        <w:tc>
          <w:tcPr>
            <w:tcW w:w="848" w:type="dxa"/>
            <w:vAlign w:val="center"/>
          </w:tcPr>
          <w:p w:rsidR="00165093" w:rsidRPr="00877590" w:rsidRDefault="00165093" w:rsidP="00877590">
            <w:pPr>
              <w:contextualSpacing/>
              <w:jc w:val="center"/>
              <w:rPr>
                <w:rFonts w:ascii="Times New Roman" w:hAnsi="Times New Roman"/>
                <w:szCs w:val="24"/>
              </w:rPr>
            </w:pPr>
            <w:r w:rsidRPr="00877590">
              <w:rPr>
                <w:rFonts w:ascii="Times New Roman" w:hAnsi="Times New Roman"/>
                <w:szCs w:val="24"/>
              </w:rPr>
              <w:t>-</w:t>
            </w:r>
          </w:p>
        </w:tc>
      </w:tr>
      <w:tr w:rsidR="00165093" w:rsidRPr="00FC512B" w:rsidTr="002F6F74">
        <w:trPr>
          <w:cantSplit/>
          <w:trHeight w:val="270"/>
          <w:jc w:val="center"/>
        </w:trPr>
        <w:tc>
          <w:tcPr>
            <w:tcW w:w="6141" w:type="dxa"/>
            <w:vAlign w:val="center"/>
          </w:tcPr>
          <w:p w:rsidR="00165093" w:rsidRPr="00877590" w:rsidRDefault="00165093" w:rsidP="00877590">
            <w:pPr>
              <w:ind w:left="1114"/>
              <w:contextualSpacing/>
              <w:rPr>
                <w:rFonts w:ascii="Times New Roman" w:hAnsi="Times New Roman"/>
                <w:szCs w:val="24"/>
              </w:rPr>
            </w:pPr>
            <w:r w:rsidRPr="00877590">
              <w:rPr>
                <w:rFonts w:ascii="Times New Roman" w:hAnsi="Times New Roman"/>
                <w:szCs w:val="24"/>
              </w:rPr>
              <w:t>ОАО «МСЗ»</w:t>
            </w:r>
          </w:p>
        </w:tc>
        <w:tc>
          <w:tcPr>
            <w:tcW w:w="847" w:type="dxa"/>
            <w:vAlign w:val="center"/>
          </w:tcPr>
          <w:p w:rsidR="00165093" w:rsidRPr="00877590" w:rsidRDefault="00165093" w:rsidP="00877590">
            <w:pPr>
              <w:contextualSpacing/>
              <w:jc w:val="center"/>
              <w:rPr>
                <w:rFonts w:ascii="Times New Roman" w:hAnsi="Times New Roman"/>
                <w:szCs w:val="24"/>
              </w:rPr>
            </w:pPr>
          </w:p>
        </w:tc>
        <w:tc>
          <w:tcPr>
            <w:tcW w:w="848" w:type="dxa"/>
            <w:vAlign w:val="center"/>
          </w:tcPr>
          <w:p w:rsidR="00165093" w:rsidRPr="00877590" w:rsidRDefault="00165093" w:rsidP="00877590">
            <w:pPr>
              <w:contextualSpacing/>
              <w:jc w:val="center"/>
              <w:rPr>
                <w:rFonts w:ascii="Times New Roman" w:hAnsi="Times New Roman"/>
                <w:szCs w:val="24"/>
              </w:rPr>
            </w:pPr>
          </w:p>
        </w:tc>
        <w:tc>
          <w:tcPr>
            <w:tcW w:w="847" w:type="dxa"/>
            <w:vAlign w:val="center"/>
          </w:tcPr>
          <w:p w:rsidR="00165093" w:rsidRPr="00877590" w:rsidRDefault="00165093" w:rsidP="00877590">
            <w:pPr>
              <w:contextualSpacing/>
              <w:jc w:val="center"/>
              <w:rPr>
                <w:rFonts w:ascii="Times New Roman" w:hAnsi="Times New Roman"/>
                <w:szCs w:val="24"/>
              </w:rPr>
            </w:pPr>
            <w:r w:rsidRPr="00877590">
              <w:rPr>
                <w:rFonts w:ascii="Times New Roman" w:hAnsi="Times New Roman"/>
                <w:szCs w:val="24"/>
              </w:rPr>
              <w:t>1</w:t>
            </w:r>
          </w:p>
        </w:tc>
        <w:tc>
          <w:tcPr>
            <w:tcW w:w="848" w:type="dxa"/>
            <w:vAlign w:val="center"/>
          </w:tcPr>
          <w:p w:rsidR="00165093" w:rsidRPr="00877590" w:rsidRDefault="00165093" w:rsidP="00877590">
            <w:pPr>
              <w:contextualSpacing/>
              <w:jc w:val="center"/>
              <w:rPr>
                <w:rFonts w:ascii="Times New Roman" w:hAnsi="Times New Roman"/>
                <w:szCs w:val="24"/>
              </w:rPr>
            </w:pPr>
            <w:r w:rsidRPr="00877590">
              <w:rPr>
                <w:rFonts w:ascii="Times New Roman" w:hAnsi="Times New Roman"/>
                <w:szCs w:val="24"/>
              </w:rPr>
              <w:t>-</w:t>
            </w:r>
          </w:p>
        </w:tc>
      </w:tr>
      <w:tr w:rsidR="00165093" w:rsidRPr="00FC512B" w:rsidTr="002F6F74">
        <w:trPr>
          <w:cantSplit/>
          <w:trHeight w:val="644"/>
          <w:jc w:val="center"/>
        </w:trPr>
        <w:tc>
          <w:tcPr>
            <w:tcW w:w="6141" w:type="dxa"/>
            <w:vAlign w:val="center"/>
          </w:tcPr>
          <w:p w:rsidR="00165093" w:rsidRPr="00877590" w:rsidRDefault="00165093" w:rsidP="00877590">
            <w:pPr>
              <w:ind w:left="570"/>
              <w:contextualSpacing/>
              <w:rPr>
                <w:rFonts w:ascii="Times New Roman" w:hAnsi="Times New Roman"/>
                <w:szCs w:val="24"/>
              </w:rPr>
            </w:pPr>
            <w:r w:rsidRPr="00877590">
              <w:rPr>
                <w:rFonts w:ascii="Times New Roman" w:hAnsi="Times New Roman"/>
                <w:szCs w:val="24"/>
              </w:rPr>
              <w:t>количество нарушений на объектах с ЯУС,</w:t>
            </w:r>
          </w:p>
          <w:p w:rsidR="00165093" w:rsidRPr="00877590" w:rsidRDefault="00165093" w:rsidP="00877590">
            <w:pPr>
              <w:ind w:left="570"/>
              <w:contextualSpacing/>
              <w:rPr>
                <w:rFonts w:ascii="Times New Roman" w:hAnsi="Times New Roman"/>
                <w:szCs w:val="24"/>
              </w:rPr>
            </w:pPr>
            <w:r w:rsidRPr="00877590">
              <w:rPr>
                <w:rFonts w:ascii="Times New Roman" w:hAnsi="Times New Roman"/>
                <w:szCs w:val="24"/>
              </w:rPr>
              <w:t>включая:</w:t>
            </w:r>
          </w:p>
        </w:tc>
        <w:tc>
          <w:tcPr>
            <w:tcW w:w="847" w:type="dxa"/>
            <w:vAlign w:val="center"/>
          </w:tcPr>
          <w:p w:rsidR="00165093" w:rsidRPr="00877590" w:rsidRDefault="00165093" w:rsidP="00877590">
            <w:pPr>
              <w:contextualSpacing/>
              <w:jc w:val="center"/>
              <w:rPr>
                <w:rFonts w:ascii="Times New Roman" w:hAnsi="Times New Roman"/>
                <w:b/>
                <w:szCs w:val="24"/>
              </w:rPr>
            </w:pPr>
            <w:r w:rsidRPr="00877590">
              <w:rPr>
                <w:rFonts w:ascii="Times New Roman" w:hAnsi="Times New Roman"/>
                <w:b/>
                <w:szCs w:val="24"/>
              </w:rPr>
              <w:t>17</w:t>
            </w:r>
          </w:p>
        </w:tc>
        <w:tc>
          <w:tcPr>
            <w:tcW w:w="848" w:type="dxa"/>
            <w:vAlign w:val="center"/>
          </w:tcPr>
          <w:p w:rsidR="00165093" w:rsidRPr="00877590" w:rsidRDefault="00165093" w:rsidP="00877590">
            <w:pPr>
              <w:contextualSpacing/>
              <w:jc w:val="center"/>
              <w:rPr>
                <w:rFonts w:ascii="Times New Roman" w:hAnsi="Times New Roman"/>
                <w:b/>
                <w:szCs w:val="24"/>
              </w:rPr>
            </w:pPr>
            <w:r w:rsidRPr="00877590">
              <w:rPr>
                <w:rFonts w:ascii="Times New Roman" w:hAnsi="Times New Roman"/>
                <w:b/>
                <w:szCs w:val="24"/>
              </w:rPr>
              <w:t>20</w:t>
            </w:r>
          </w:p>
        </w:tc>
        <w:tc>
          <w:tcPr>
            <w:tcW w:w="847" w:type="dxa"/>
            <w:vAlign w:val="center"/>
          </w:tcPr>
          <w:p w:rsidR="00165093" w:rsidRPr="00877590" w:rsidRDefault="00165093" w:rsidP="00877590">
            <w:pPr>
              <w:contextualSpacing/>
              <w:jc w:val="center"/>
              <w:rPr>
                <w:rFonts w:ascii="Times New Roman" w:hAnsi="Times New Roman"/>
                <w:b/>
                <w:szCs w:val="24"/>
              </w:rPr>
            </w:pPr>
            <w:r w:rsidRPr="00877590">
              <w:rPr>
                <w:rFonts w:ascii="Times New Roman" w:hAnsi="Times New Roman"/>
                <w:b/>
                <w:szCs w:val="24"/>
              </w:rPr>
              <w:t>61</w:t>
            </w:r>
          </w:p>
        </w:tc>
        <w:tc>
          <w:tcPr>
            <w:tcW w:w="848" w:type="dxa"/>
            <w:vAlign w:val="center"/>
          </w:tcPr>
          <w:p w:rsidR="00165093" w:rsidRPr="00877590" w:rsidRDefault="00165093" w:rsidP="00877590">
            <w:pPr>
              <w:contextualSpacing/>
              <w:jc w:val="center"/>
              <w:rPr>
                <w:rFonts w:ascii="Times New Roman" w:hAnsi="Times New Roman"/>
                <w:b/>
                <w:szCs w:val="24"/>
              </w:rPr>
            </w:pPr>
            <w:r w:rsidRPr="00877590">
              <w:rPr>
                <w:rFonts w:ascii="Times New Roman" w:hAnsi="Times New Roman"/>
                <w:b/>
                <w:szCs w:val="24"/>
              </w:rPr>
              <w:t>35</w:t>
            </w:r>
          </w:p>
        </w:tc>
      </w:tr>
      <w:tr w:rsidR="00165093" w:rsidRPr="00FC512B" w:rsidTr="002F6F74">
        <w:trPr>
          <w:cantSplit/>
          <w:trHeight w:val="177"/>
          <w:jc w:val="center"/>
        </w:trPr>
        <w:tc>
          <w:tcPr>
            <w:tcW w:w="6141" w:type="dxa"/>
            <w:vAlign w:val="center"/>
          </w:tcPr>
          <w:p w:rsidR="00165093" w:rsidRPr="00877590" w:rsidRDefault="00165093" w:rsidP="00877590">
            <w:pPr>
              <w:ind w:left="1114"/>
              <w:contextualSpacing/>
              <w:rPr>
                <w:rFonts w:ascii="Times New Roman" w:hAnsi="Times New Roman"/>
                <w:szCs w:val="24"/>
              </w:rPr>
            </w:pPr>
            <w:r w:rsidRPr="00877590">
              <w:rPr>
                <w:rFonts w:ascii="Times New Roman" w:hAnsi="Times New Roman"/>
                <w:szCs w:val="24"/>
              </w:rPr>
              <w:t>течи трубной системы парогенераторов</w:t>
            </w:r>
          </w:p>
        </w:tc>
        <w:tc>
          <w:tcPr>
            <w:tcW w:w="847" w:type="dxa"/>
            <w:vAlign w:val="center"/>
          </w:tcPr>
          <w:p w:rsidR="00165093" w:rsidRPr="00877590" w:rsidRDefault="00165093" w:rsidP="00877590">
            <w:pPr>
              <w:contextualSpacing/>
              <w:jc w:val="center"/>
              <w:rPr>
                <w:rFonts w:ascii="Times New Roman" w:hAnsi="Times New Roman"/>
                <w:szCs w:val="24"/>
              </w:rPr>
            </w:pPr>
            <w:r w:rsidRPr="00877590">
              <w:rPr>
                <w:rFonts w:ascii="Times New Roman" w:hAnsi="Times New Roman"/>
                <w:szCs w:val="24"/>
              </w:rPr>
              <w:t>13</w:t>
            </w:r>
          </w:p>
        </w:tc>
        <w:tc>
          <w:tcPr>
            <w:tcW w:w="848" w:type="dxa"/>
            <w:vAlign w:val="center"/>
          </w:tcPr>
          <w:p w:rsidR="00165093" w:rsidRPr="00877590" w:rsidRDefault="00165093" w:rsidP="00877590">
            <w:pPr>
              <w:contextualSpacing/>
              <w:jc w:val="center"/>
              <w:rPr>
                <w:rFonts w:ascii="Times New Roman" w:hAnsi="Times New Roman"/>
                <w:szCs w:val="24"/>
              </w:rPr>
            </w:pPr>
            <w:r w:rsidRPr="00877590">
              <w:rPr>
                <w:rFonts w:ascii="Times New Roman" w:hAnsi="Times New Roman"/>
                <w:szCs w:val="24"/>
              </w:rPr>
              <w:t>5</w:t>
            </w:r>
          </w:p>
        </w:tc>
        <w:tc>
          <w:tcPr>
            <w:tcW w:w="847" w:type="dxa"/>
            <w:vAlign w:val="center"/>
          </w:tcPr>
          <w:p w:rsidR="00165093" w:rsidRPr="00877590" w:rsidRDefault="00165093" w:rsidP="00877590">
            <w:pPr>
              <w:contextualSpacing/>
              <w:jc w:val="center"/>
              <w:rPr>
                <w:rFonts w:ascii="Times New Roman" w:hAnsi="Times New Roman"/>
                <w:szCs w:val="24"/>
              </w:rPr>
            </w:pPr>
            <w:r w:rsidRPr="00877590">
              <w:rPr>
                <w:rFonts w:ascii="Times New Roman" w:hAnsi="Times New Roman"/>
                <w:szCs w:val="24"/>
              </w:rPr>
              <w:t>12</w:t>
            </w:r>
          </w:p>
        </w:tc>
        <w:tc>
          <w:tcPr>
            <w:tcW w:w="848" w:type="dxa"/>
            <w:vAlign w:val="center"/>
          </w:tcPr>
          <w:p w:rsidR="00165093" w:rsidRPr="00877590" w:rsidRDefault="00165093" w:rsidP="00877590">
            <w:pPr>
              <w:contextualSpacing/>
              <w:jc w:val="center"/>
              <w:rPr>
                <w:rFonts w:ascii="Times New Roman" w:hAnsi="Times New Roman"/>
                <w:szCs w:val="24"/>
              </w:rPr>
            </w:pPr>
            <w:r w:rsidRPr="00877590">
              <w:rPr>
                <w:rFonts w:ascii="Times New Roman" w:hAnsi="Times New Roman"/>
                <w:szCs w:val="24"/>
              </w:rPr>
              <w:t>10</w:t>
            </w:r>
          </w:p>
        </w:tc>
      </w:tr>
      <w:tr w:rsidR="00165093" w:rsidRPr="00FC512B" w:rsidTr="002F6F74">
        <w:trPr>
          <w:cantSplit/>
          <w:trHeight w:val="181"/>
          <w:jc w:val="center"/>
        </w:trPr>
        <w:tc>
          <w:tcPr>
            <w:tcW w:w="6141" w:type="dxa"/>
            <w:vAlign w:val="center"/>
          </w:tcPr>
          <w:p w:rsidR="00165093" w:rsidRPr="00877590" w:rsidRDefault="00165093" w:rsidP="00877590">
            <w:pPr>
              <w:ind w:left="1114"/>
              <w:contextualSpacing/>
              <w:rPr>
                <w:rFonts w:ascii="Times New Roman" w:hAnsi="Times New Roman"/>
                <w:szCs w:val="24"/>
              </w:rPr>
            </w:pPr>
            <w:r w:rsidRPr="00877590">
              <w:rPr>
                <w:rFonts w:ascii="Times New Roman" w:hAnsi="Times New Roman"/>
                <w:szCs w:val="24"/>
              </w:rPr>
              <w:t>происшествия при вводе в эксплуатацию ЯУС</w:t>
            </w:r>
          </w:p>
        </w:tc>
        <w:tc>
          <w:tcPr>
            <w:tcW w:w="847" w:type="dxa"/>
            <w:vAlign w:val="center"/>
          </w:tcPr>
          <w:p w:rsidR="00165093" w:rsidRPr="00877590" w:rsidRDefault="00165093" w:rsidP="00877590">
            <w:pPr>
              <w:contextualSpacing/>
              <w:jc w:val="center"/>
              <w:rPr>
                <w:rFonts w:ascii="Times New Roman" w:hAnsi="Times New Roman"/>
                <w:szCs w:val="24"/>
              </w:rPr>
            </w:pPr>
            <w:r w:rsidRPr="00877590">
              <w:rPr>
                <w:rFonts w:ascii="Times New Roman" w:hAnsi="Times New Roman"/>
                <w:szCs w:val="24"/>
              </w:rPr>
              <w:t>-</w:t>
            </w:r>
          </w:p>
        </w:tc>
        <w:tc>
          <w:tcPr>
            <w:tcW w:w="848" w:type="dxa"/>
            <w:vAlign w:val="center"/>
          </w:tcPr>
          <w:p w:rsidR="00165093" w:rsidRPr="00877590" w:rsidRDefault="00165093" w:rsidP="00877590">
            <w:pPr>
              <w:contextualSpacing/>
              <w:jc w:val="center"/>
              <w:rPr>
                <w:rFonts w:ascii="Times New Roman" w:hAnsi="Times New Roman"/>
                <w:szCs w:val="24"/>
              </w:rPr>
            </w:pPr>
            <w:r w:rsidRPr="00877590">
              <w:rPr>
                <w:rFonts w:ascii="Times New Roman" w:hAnsi="Times New Roman"/>
                <w:szCs w:val="24"/>
              </w:rPr>
              <w:t>15</w:t>
            </w:r>
          </w:p>
        </w:tc>
        <w:tc>
          <w:tcPr>
            <w:tcW w:w="847" w:type="dxa"/>
            <w:vAlign w:val="center"/>
          </w:tcPr>
          <w:p w:rsidR="00165093" w:rsidRPr="00877590" w:rsidRDefault="00165093" w:rsidP="00877590">
            <w:pPr>
              <w:contextualSpacing/>
              <w:jc w:val="center"/>
              <w:rPr>
                <w:rFonts w:ascii="Times New Roman" w:hAnsi="Times New Roman"/>
                <w:szCs w:val="24"/>
              </w:rPr>
            </w:pPr>
            <w:r w:rsidRPr="00877590">
              <w:rPr>
                <w:rFonts w:ascii="Times New Roman" w:hAnsi="Times New Roman"/>
                <w:szCs w:val="24"/>
              </w:rPr>
              <w:t>47</w:t>
            </w:r>
          </w:p>
        </w:tc>
        <w:tc>
          <w:tcPr>
            <w:tcW w:w="848" w:type="dxa"/>
            <w:vAlign w:val="center"/>
          </w:tcPr>
          <w:p w:rsidR="00165093" w:rsidRPr="00877590" w:rsidRDefault="00165093" w:rsidP="00877590">
            <w:pPr>
              <w:contextualSpacing/>
              <w:jc w:val="center"/>
              <w:rPr>
                <w:rFonts w:ascii="Times New Roman" w:hAnsi="Times New Roman"/>
                <w:szCs w:val="24"/>
              </w:rPr>
            </w:pPr>
            <w:r w:rsidRPr="00877590">
              <w:rPr>
                <w:rFonts w:ascii="Times New Roman" w:hAnsi="Times New Roman"/>
                <w:szCs w:val="24"/>
              </w:rPr>
              <w:t>15</w:t>
            </w:r>
          </w:p>
        </w:tc>
      </w:tr>
      <w:tr w:rsidR="00165093" w:rsidRPr="00FC512B" w:rsidTr="002F6F74">
        <w:trPr>
          <w:cantSplit/>
          <w:trHeight w:val="185"/>
          <w:jc w:val="center"/>
        </w:trPr>
        <w:tc>
          <w:tcPr>
            <w:tcW w:w="6141" w:type="dxa"/>
            <w:vAlign w:val="center"/>
          </w:tcPr>
          <w:p w:rsidR="00165093" w:rsidRPr="00877590" w:rsidRDefault="00165093" w:rsidP="00877590">
            <w:pPr>
              <w:ind w:left="1114"/>
              <w:contextualSpacing/>
              <w:rPr>
                <w:rFonts w:ascii="Times New Roman" w:hAnsi="Times New Roman"/>
                <w:szCs w:val="24"/>
              </w:rPr>
            </w:pPr>
            <w:r w:rsidRPr="00877590">
              <w:rPr>
                <w:rFonts w:ascii="Times New Roman" w:hAnsi="Times New Roman"/>
                <w:szCs w:val="24"/>
              </w:rPr>
              <w:t>происшествия других типов</w:t>
            </w:r>
          </w:p>
        </w:tc>
        <w:tc>
          <w:tcPr>
            <w:tcW w:w="847" w:type="dxa"/>
            <w:vAlign w:val="center"/>
          </w:tcPr>
          <w:p w:rsidR="00165093" w:rsidRPr="00877590" w:rsidRDefault="00165093" w:rsidP="00877590">
            <w:pPr>
              <w:contextualSpacing/>
              <w:jc w:val="center"/>
              <w:rPr>
                <w:rFonts w:ascii="Times New Roman" w:hAnsi="Times New Roman"/>
                <w:szCs w:val="24"/>
              </w:rPr>
            </w:pPr>
            <w:r w:rsidRPr="00877590">
              <w:rPr>
                <w:rFonts w:ascii="Times New Roman" w:hAnsi="Times New Roman"/>
                <w:szCs w:val="24"/>
              </w:rPr>
              <w:t>4</w:t>
            </w:r>
          </w:p>
        </w:tc>
        <w:tc>
          <w:tcPr>
            <w:tcW w:w="848" w:type="dxa"/>
            <w:vAlign w:val="center"/>
          </w:tcPr>
          <w:p w:rsidR="00165093" w:rsidRPr="00877590" w:rsidRDefault="00165093" w:rsidP="00877590">
            <w:pPr>
              <w:contextualSpacing/>
              <w:jc w:val="center"/>
              <w:rPr>
                <w:rFonts w:ascii="Times New Roman" w:hAnsi="Times New Roman"/>
                <w:szCs w:val="24"/>
              </w:rPr>
            </w:pPr>
            <w:r w:rsidRPr="00877590">
              <w:rPr>
                <w:rFonts w:ascii="Times New Roman" w:hAnsi="Times New Roman"/>
                <w:szCs w:val="24"/>
              </w:rPr>
              <w:t>-</w:t>
            </w:r>
          </w:p>
        </w:tc>
        <w:tc>
          <w:tcPr>
            <w:tcW w:w="847" w:type="dxa"/>
            <w:vAlign w:val="center"/>
          </w:tcPr>
          <w:p w:rsidR="00165093" w:rsidRPr="00877590" w:rsidRDefault="00165093" w:rsidP="00877590">
            <w:pPr>
              <w:contextualSpacing/>
              <w:jc w:val="center"/>
              <w:rPr>
                <w:rFonts w:ascii="Times New Roman" w:hAnsi="Times New Roman"/>
                <w:szCs w:val="24"/>
              </w:rPr>
            </w:pPr>
            <w:r w:rsidRPr="00877590">
              <w:rPr>
                <w:rFonts w:ascii="Times New Roman" w:hAnsi="Times New Roman"/>
                <w:szCs w:val="24"/>
              </w:rPr>
              <w:t>2</w:t>
            </w:r>
          </w:p>
        </w:tc>
        <w:tc>
          <w:tcPr>
            <w:tcW w:w="848" w:type="dxa"/>
            <w:vAlign w:val="center"/>
          </w:tcPr>
          <w:p w:rsidR="00165093" w:rsidRPr="00877590" w:rsidRDefault="00165093" w:rsidP="00877590">
            <w:pPr>
              <w:contextualSpacing/>
              <w:jc w:val="center"/>
              <w:rPr>
                <w:rFonts w:ascii="Times New Roman" w:hAnsi="Times New Roman"/>
                <w:szCs w:val="24"/>
              </w:rPr>
            </w:pPr>
            <w:r w:rsidRPr="00877590">
              <w:rPr>
                <w:rFonts w:ascii="Times New Roman" w:hAnsi="Times New Roman"/>
                <w:szCs w:val="24"/>
              </w:rPr>
              <w:t>10</w:t>
            </w:r>
          </w:p>
        </w:tc>
      </w:tr>
      <w:tr w:rsidR="00165093" w:rsidRPr="00FC512B" w:rsidTr="002F6F74">
        <w:trPr>
          <w:cantSplit/>
          <w:trHeight w:val="644"/>
          <w:jc w:val="center"/>
        </w:trPr>
        <w:tc>
          <w:tcPr>
            <w:tcW w:w="6141" w:type="dxa"/>
            <w:vAlign w:val="center"/>
          </w:tcPr>
          <w:p w:rsidR="00165093" w:rsidRPr="00877590" w:rsidRDefault="00165093" w:rsidP="00877590">
            <w:pPr>
              <w:ind w:left="570"/>
              <w:contextualSpacing/>
              <w:rPr>
                <w:rFonts w:ascii="Times New Roman" w:hAnsi="Times New Roman"/>
                <w:szCs w:val="24"/>
              </w:rPr>
            </w:pPr>
            <w:r w:rsidRPr="00877590">
              <w:rPr>
                <w:rFonts w:ascii="Times New Roman" w:hAnsi="Times New Roman"/>
                <w:szCs w:val="24"/>
              </w:rPr>
              <w:t>количество нарушений на радиационно опасных объектах, включая:</w:t>
            </w:r>
          </w:p>
        </w:tc>
        <w:tc>
          <w:tcPr>
            <w:tcW w:w="847" w:type="dxa"/>
            <w:vAlign w:val="center"/>
          </w:tcPr>
          <w:p w:rsidR="00165093" w:rsidRPr="00877590" w:rsidDel="00980FAD" w:rsidRDefault="00165093" w:rsidP="00877590">
            <w:pPr>
              <w:contextualSpacing/>
              <w:jc w:val="center"/>
              <w:rPr>
                <w:rFonts w:ascii="Times New Roman" w:hAnsi="Times New Roman"/>
                <w:b/>
                <w:szCs w:val="24"/>
              </w:rPr>
            </w:pPr>
            <w:r w:rsidRPr="00877590">
              <w:rPr>
                <w:rFonts w:ascii="Times New Roman" w:hAnsi="Times New Roman"/>
                <w:b/>
                <w:szCs w:val="24"/>
              </w:rPr>
              <w:t>67</w:t>
            </w:r>
          </w:p>
        </w:tc>
        <w:tc>
          <w:tcPr>
            <w:tcW w:w="848" w:type="dxa"/>
            <w:vAlign w:val="center"/>
          </w:tcPr>
          <w:p w:rsidR="00165093" w:rsidRPr="00877590" w:rsidRDefault="00165093" w:rsidP="00877590">
            <w:pPr>
              <w:contextualSpacing/>
              <w:jc w:val="center"/>
              <w:rPr>
                <w:rFonts w:ascii="Times New Roman" w:hAnsi="Times New Roman"/>
                <w:b/>
                <w:szCs w:val="24"/>
              </w:rPr>
            </w:pPr>
            <w:r w:rsidRPr="00877590">
              <w:rPr>
                <w:rFonts w:ascii="Times New Roman" w:hAnsi="Times New Roman"/>
                <w:b/>
                <w:szCs w:val="24"/>
              </w:rPr>
              <w:t>64</w:t>
            </w:r>
          </w:p>
        </w:tc>
        <w:tc>
          <w:tcPr>
            <w:tcW w:w="847" w:type="dxa"/>
            <w:vAlign w:val="center"/>
          </w:tcPr>
          <w:p w:rsidR="00165093" w:rsidRPr="00877590" w:rsidRDefault="00165093" w:rsidP="00877590">
            <w:pPr>
              <w:contextualSpacing/>
              <w:jc w:val="center"/>
              <w:rPr>
                <w:rFonts w:ascii="Times New Roman" w:hAnsi="Times New Roman"/>
                <w:b/>
                <w:szCs w:val="24"/>
              </w:rPr>
            </w:pPr>
            <w:r w:rsidRPr="00877590">
              <w:rPr>
                <w:rFonts w:ascii="Times New Roman" w:hAnsi="Times New Roman"/>
                <w:b/>
                <w:szCs w:val="24"/>
              </w:rPr>
              <w:t>78</w:t>
            </w:r>
          </w:p>
        </w:tc>
        <w:tc>
          <w:tcPr>
            <w:tcW w:w="848" w:type="dxa"/>
            <w:vAlign w:val="center"/>
          </w:tcPr>
          <w:p w:rsidR="00165093" w:rsidRPr="00877590" w:rsidRDefault="00165093" w:rsidP="00877590">
            <w:pPr>
              <w:contextualSpacing/>
              <w:jc w:val="center"/>
              <w:rPr>
                <w:rFonts w:ascii="Times New Roman" w:hAnsi="Times New Roman"/>
                <w:b/>
                <w:szCs w:val="24"/>
              </w:rPr>
            </w:pPr>
            <w:r w:rsidRPr="00877590">
              <w:rPr>
                <w:rFonts w:ascii="Times New Roman" w:hAnsi="Times New Roman"/>
                <w:b/>
                <w:szCs w:val="24"/>
              </w:rPr>
              <w:t>68</w:t>
            </w:r>
          </w:p>
        </w:tc>
      </w:tr>
      <w:tr w:rsidR="00165093" w:rsidRPr="00FC512B" w:rsidTr="002F6F74">
        <w:trPr>
          <w:cantSplit/>
          <w:trHeight w:val="282"/>
          <w:jc w:val="center"/>
        </w:trPr>
        <w:tc>
          <w:tcPr>
            <w:tcW w:w="6141" w:type="dxa"/>
            <w:vAlign w:val="center"/>
          </w:tcPr>
          <w:p w:rsidR="00165093" w:rsidRPr="00877590" w:rsidRDefault="00165093" w:rsidP="00877590">
            <w:pPr>
              <w:ind w:left="1114"/>
              <w:contextualSpacing/>
              <w:rPr>
                <w:rFonts w:ascii="Times New Roman" w:hAnsi="Times New Roman"/>
                <w:szCs w:val="24"/>
              </w:rPr>
            </w:pPr>
            <w:r w:rsidRPr="00877590">
              <w:rPr>
                <w:rFonts w:ascii="Times New Roman" w:hAnsi="Times New Roman"/>
                <w:szCs w:val="24"/>
              </w:rPr>
              <w:t xml:space="preserve">нарушения при проведении геофизических исследований </w:t>
            </w:r>
          </w:p>
        </w:tc>
        <w:tc>
          <w:tcPr>
            <w:tcW w:w="847" w:type="dxa"/>
            <w:vAlign w:val="center"/>
          </w:tcPr>
          <w:p w:rsidR="00165093" w:rsidRPr="00877590" w:rsidDel="00980FAD" w:rsidRDefault="00165093" w:rsidP="00877590">
            <w:pPr>
              <w:contextualSpacing/>
              <w:jc w:val="center"/>
              <w:rPr>
                <w:rFonts w:ascii="Times New Roman" w:hAnsi="Times New Roman"/>
                <w:szCs w:val="24"/>
              </w:rPr>
            </w:pPr>
            <w:r w:rsidRPr="00877590">
              <w:rPr>
                <w:rFonts w:ascii="Times New Roman" w:hAnsi="Times New Roman"/>
                <w:szCs w:val="24"/>
              </w:rPr>
              <w:t>54</w:t>
            </w:r>
          </w:p>
        </w:tc>
        <w:tc>
          <w:tcPr>
            <w:tcW w:w="848" w:type="dxa"/>
            <w:vAlign w:val="center"/>
          </w:tcPr>
          <w:p w:rsidR="00165093" w:rsidRPr="00877590" w:rsidRDefault="00165093" w:rsidP="00877590">
            <w:pPr>
              <w:contextualSpacing/>
              <w:jc w:val="center"/>
              <w:rPr>
                <w:rFonts w:ascii="Times New Roman" w:hAnsi="Times New Roman"/>
                <w:szCs w:val="24"/>
              </w:rPr>
            </w:pPr>
            <w:r w:rsidRPr="00877590">
              <w:rPr>
                <w:rFonts w:ascii="Times New Roman" w:hAnsi="Times New Roman"/>
                <w:szCs w:val="24"/>
              </w:rPr>
              <w:t>54</w:t>
            </w:r>
          </w:p>
        </w:tc>
        <w:tc>
          <w:tcPr>
            <w:tcW w:w="847" w:type="dxa"/>
            <w:vAlign w:val="center"/>
          </w:tcPr>
          <w:p w:rsidR="00165093" w:rsidRPr="00877590" w:rsidRDefault="00165093" w:rsidP="00877590">
            <w:pPr>
              <w:contextualSpacing/>
              <w:jc w:val="center"/>
              <w:rPr>
                <w:rFonts w:ascii="Times New Roman" w:hAnsi="Times New Roman"/>
                <w:szCs w:val="24"/>
              </w:rPr>
            </w:pPr>
            <w:r w:rsidRPr="00877590">
              <w:rPr>
                <w:rFonts w:ascii="Times New Roman" w:hAnsi="Times New Roman"/>
                <w:szCs w:val="24"/>
              </w:rPr>
              <w:t>68</w:t>
            </w:r>
          </w:p>
        </w:tc>
        <w:tc>
          <w:tcPr>
            <w:tcW w:w="848" w:type="dxa"/>
            <w:vAlign w:val="center"/>
          </w:tcPr>
          <w:p w:rsidR="00165093" w:rsidRPr="00877590" w:rsidRDefault="00165093" w:rsidP="00877590">
            <w:pPr>
              <w:contextualSpacing/>
              <w:jc w:val="center"/>
              <w:rPr>
                <w:rFonts w:ascii="Times New Roman" w:hAnsi="Times New Roman"/>
                <w:szCs w:val="24"/>
              </w:rPr>
            </w:pPr>
            <w:r w:rsidRPr="00877590">
              <w:rPr>
                <w:rFonts w:ascii="Times New Roman" w:hAnsi="Times New Roman"/>
                <w:szCs w:val="24"/>
              </w:rPr>
              <w:t>56</w:t>
            </w:r>
          </w:p>
        </w:tc>
      </w:tr>
      <w:tr w:rsidR="00165093" w:rsidRPr="00FC512B" w:rsidTr="002F6F74">
        <w:trPr>
          <w:cantSplit/>
          <w:trHeight w:val="282"/>
          <w:jc w:val="center"/>
        </w:trPr>
        <w:tc>
          <w:tcPr>
            <w:tcW w:w="6141" w:type="dxa"/>
            <w:vAlign w:val="center"/>
          </w:tcPr>
          <w:p w:rsidR="00165093" w:rsidRPr="00877590" w:rsidRDefault="00165093" w:rsidP="00877590">
            <w:pPr>
              <w:ind w:left="1114"/>
              <w:contextualSpacing/>
              <w:rPr>
                <w:rFonts w:ascii="Times New Roman" w:hAnsi="Times New Roman"/>
                <w:szCs w:val="24"/>
              </w:rPr>
            </w:pPr>
            <w:r w:rsidRPr="00877590">
              <w:rPr>
                <w:rFonts w:ascii="Times New Roman" w:hAnsi="Times New Roman"/>
                <w:szCs w:val="24"/>
              </w:rPr>
              <w:t>обнаружение бесхозяйных ЗРИ и/или РВ</w:t>
            </w:r>
          </w:p>
        </w:tc>
        <w:tc>
          <w:tcPr>
            <w:tcW w:w="847" w:type="dxa"/>
            <w:vAlign w:val="center"/>
          </w:tcPr>
          <w:p w:rsidR="00165093" w:rsidRPr="00877590" w:rsidDel="00980FAD" w:rsidRDefault="00165093" w:rsidP="00877590">
            <w:pPr>
              <w:contextualSpacing/>
              <w:jc w:val="center"/>
              <w:rPr>
                <w:rFonts w:ascii="Times New Roman" w:hAnsi="Times New Roman"/>
                <w:szCs w:val="24"/>
              </w:rPr>
            </w:pPr>
            <w:r w:rsidRPr="00877590">
              <w:rPr>
                <w:rFonts w:ascii="Times New Roman" w:hAnsi="Times New Roman"/>
                <w:szCs w:val="24"/>
              </w:rPr>
              <w:t>3</w:t>
            </w:r>
          </w:p>
        </w:tc>
        <w:tc>
          <w:tcPr>
            <w:tcW w:w="848" w:type="dxa"/>
            <w:vAlign w:val="center"/>
          </w:tcPr>
          <w:p w:rsidR="00165093" w:rsidRPr="00877590" w:rsidRDefault="00165093" w:rsidP="00877590">
            <w:pPr>
              <w:contextualSpacing/>
              <w:jc w:val="center"/>
              <w:rPr>
                <w:rFonts w:ascii="Times New Roman" w:hAnsi="Times New Roman"/>
                <w:szCs w:val="24"/>
              </w:rPr>
            </w:pPr>
            <w:r w:rsidRPr="00877590">
              <w:rPr>
                <w:rFonts w:ascii="Times New Roman" w:hAnsi="Times New Roman"/>
                <w:szCs w:val="24"/>
              </w:rPr>
              <w:t>5</w:t>
            </w:r>
          </w:p>
        </w:tc>
        <w:tc>
          <w:tcPr>
            <w:tcW w:w="847" w:type="dxa"/>
            <w:vAlign w:val="center"/>
          </w:tcPr>
          <w:p w:rsidR="00165093" w:rsidRPr="00877590" w:rsidRDefault="00165093" w:rsidP="00877590">
            <w:pPr>
              <w:contextualSpacing/>
              <w:jc w:val="center"/>
              <w:rPr>
                <w:rFonts w:ascii="Times New Roman" w:hAnsi="Times New Roman"/>
                <w:szCs w:val="24"/>
              </w:rPr>
            </w:pPr>
            <w:r w:rsidRPr="00877590">
              <w:rPr>
                <w:rFonts w:ascii="Times New Roman" w:hAnsi="Times New Roman"/>
                <w:szCs w:val="24"/>
              </w:rPr>
              <w:t>-</w:t>
            </w:r>
          </w:p>
        </w:tc>
        <w:tc>
          <w:tcPr>
            <w:tcW w:w="848" w:type="dxa"/>
            <w:vAlign w:val="center"/>
          </w:tcPr>
          <w:p w:rsidR="00165093" w:rsidRPr="00877590" w:rsidRDefault="00165093" w:rsidP="00877590">
            <w:pPr>
              <w:contextualSpacing/>
              <w:jc w:val="center"/>
              <w:rPr>
                <w:rFonts w:ascii="Times New Roman" w:hAnsi="Times New Roman"/>
                <w:szCs w:val="24"/>
              </w:rPr>
            </w:pPr>
            <w:r w:rsidRPr="00877590">
              <w:rPr>
                <w:rFonts w:ascii="Times New Roman" w:hAnsi="Times New Roman"/>
                <w:szCs w:val="24"/>
              </w:rPr>
              <w:t>6</w:t>
            </w:r>
          </w:p>
        </w:tc>
      </w:tr>
      <w:tr w:rsidR="00165093" w:rsidRPr="00FC512B" w:rsidTr="002F6F74">
        <w:trPr>
          <w:cantSplit/>
          <w:trHeight w:val="282"/>
          <w:jc w:val="center"/>
        </w:trPr>
        <w:tc>
          <w:tcPr>
            <w:tcW w:w="6141" w:type="dxa"/>
            <w:vAlign w:val="center"/>
          </w:tcPr>
          <w:p w:rsidR="00165093" w:rsidRPr="00877590" w:rsidRDefault="00165093" w:rsidP="00877590">
            <w:pPr>
              <w:ind w:left="1114"/>
              <w:contextualSpacing/>
              <w:rPr>
                <w:rFonts w:ascii="Times New Roman" w:hAnsi="Times New Roman"/>
                <w:szCs w:val="24"/>
              </w:rPr>
            </w:pPr>
            <w:r w:rsidRPr="00877590">
              <w:rPr>
                <w:rFonts w:ascii="Times New Roman" w:hAnsi="Times New Roman"/>
                <w:szCs w:val="24"/>
              </w:rPr>
              <w:t>нарушения других типов</w:t>
            </w:r>
          </w:p>
        </w:tc>
        <w:tc>
          <w:tcPr>
            <w:tcW w:w="847" w:type="dxa"/>
            <w:vAlign w:val="center"/>
          </w:tcPr>
          <w:p w:rsidR="00165093" w:rsidRPr="00877590" w:rsidRDefault="00165093" w:rsidP="00877590">
            <w:pPr>
              <w:contextualSpacing/>
              <w:jc w:val="center"/>
              <w:rPr>
                <w:rFonts w:ascii="Times New Roman" w:hAnsi="Times New Roman"/>
                <w:szCs w:val="24"/>
              </w:rPr>
            </w:pPr>
            <w:r w:rsidRPr="00877590">
              <w:rPr>
                <w:rFonts w:ascii="Times New Roman" w:hAnsi="Times New Roman"/>
                <w:szCs w:val="24"/>
              </w:rPr>
              <w:t>10</w:t>
            </w:r>
          </w:p>
        </w:tc>
        <w:tc>
          <w:tcPr>
            <w:tcW w:w="848" w:type="dxa"/>
            <w:vAlign w:val="center"/>
          </w:tcPr>
          <w:p w:rsidR="00165093" w:rsidRPr="00877590" w:rsidRDefault="00165093" w:rsidP="00877590">
            <w:pPr>
              <w:contextualSpacing/>
              <w:jc w:val="center"/>
              <w:rPr>
                <w:rFonts w:ascii="Times New Roman" w:hAnsi="Times New Roman"/>
                <w:szCs w:val="24"/>
              </w:rPr>
            </w:pPr>
            <w:r w:rsidRPr="00877590">
              <w:rPr>
                <w:rFonts w:ascii="Times New Roman" w:hAnsi="Times New Roman"/>
                <w:szCs w:val="24"/>
              </w:rPr>
              <w:t>5</w:t>
            </w:r>
          </w:p>
        </w:tc>
        <w:tc>
          <w:tcPr>
            <w:tcW w:w="847" w:type="dxa"/>
            <w:vAlign w:val="center"/>
          </w:tcPr>
          <w:p w:rsidR="00165093" w:rsidRPr="00877590" w:rsidRDefault="00165093" w:rsidP="00877590">
            <w:pPr>
              <w:contextualSpacing/>
              <w:jc w:val="center"/>
              <w:rPr>
                <w:rFonts w:ascii="Times New Roman" w:hAnsi="Times New Roman"/>
                <w:szCs w:val="24"/>
              </w:rPr>
            </w:pPr>
            <w:r w:rsidRPr="00877590">
              <w:rPr>
                <w:rFonts w:ascii="Times New Roman" w:hAnsi="Times New Roman"/>
                <w:szCs w:val="24"/>
              </w:rPr>
              <w:t>10</w:t>
            </w:r>
          </w:p>
        </w:tc>
        <w:tc>
          <w:tcPr>
            <w:tcW w:w="848" w:type="dxa"/>
            <w:vAlign w:val="center"/>
          </w:tcPr>
          <w:p w:rsidR="00165093" w:rsidRPr="00877590" w:rsidRDefault="00165093" w:rsidP="00877590">
            <w:pPr>
              <w:contextualSpacing/>
              <w:jc w:val="center"/>
              <w:rPr>
                <w:rFonts w:ascii="Times New Roman" w:hAnsi="Times New Roman"/>
                <w:szCs w:val="24"/>
              </w:rPr>
            </w:pPr>
            <w:r w:rsidRPr="00877590">
              <w:rPr>
                <w:rFonts w:ascii="Times New Roman" w:hAnsi="Times New Roman"/>
                <w:szCs w:val="24"/>
              </w:rPr>
              <w:t>6</w:t>
            </w:r>
          </w:p>
        </w:tc>
      </w:tr>
    </w:tbl>
    <w:p w:rsidR="00165093" w:rsidRPr="00473103" w:rsidRDefault="00165093"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lastRenderedPageBreak/>
        <w:t>Увеличение количества нарушений в работе судов в 2020 г</w:t>
      </w:r>
      <w:r w:rsidR="00877590">
        <w:rPr>
          <w:rFonts w:ascii="Times New Roman" w:hAnsi="Times New Roman"/>
          <w:bCs/>
          <w:sz w:val="28"/>
          <w:szCs w:val="28"/>
        </w:rPr>
        <w:t>оду</w:t>
      </w:r>
      <w:r w:rsidRPr="00473103">
        <w:rPr>
          <w:rFonts w:ascii="Times New Roman" w:hAnsi="Times New Roman"/>
          <w:bCs/>
          <w:sz w:val="28"/>
          <w:szCs w:val="28"/>
        </w:rPr>
        <w:t xml:space="preserve"> произошло главным образом из-за срабатываний аварийной защиты реакторных установок и экстренных снижений их мощности в период постройки и </w:t>
      </w:r>
      <w:proofErr w:type="spellStart"/>
      <w:r w:rsidRPr="00473103">
        <w:rPr>
          <w:rFonts w:ascii="Times New Roman" w:hAnsi="Times New Roman"/>
          <w:bCs/>
          <w:sz w:val="28"/>
          <w:szCs w:val="28"/>
        </w:rPr>
        <w:t>пусконаладки</w:t>
      </w:r>
      <w:proofErr w:type="spellEnd"/>
      <w:r w:rsidRPr="00473103">
        <w:rPr>
          <w:rFonts w:ascii="Times New Roman" w:hAnsi="Times New Roman"/>
          <w:bCs/>
          <w:sz w:val="28"/>
          <w:szCs w:val="28"/>
        </w:rPr>
        <w:t xml:space="preserve"> головного атомного ледокола проекта 22220 «Арктика» (передан </w:t>
      </w:r>
      <w:r w:rsidR="009A611F">
        <w:rPr>
          <w:rFonts w:ascii="Times New Roman" w:hAnsi="Times New Roman"/>
          <w:bCs/>
          <w:sz w:val="28"/>
          <w:szCs w:val="28"/>
        </w:rPr>
        <w:br/>
        <w:t>ФГУП «</w:t>
      </w:r>
      <w:proofErr w:type="spellStart"/>
      <w:r w:rsidR="009A611F">
        <w:rPr>
          <w:rFonts w:ascii="Times New Roman" w:hAnsi="Times New Roman"/>
          <w:bCs/>
          <w:sz w:val="28"/>
          <w:szCs w:val="28"/>
        </w:rPr>
        <w:t>Атомфлот</w:t>
      </w:r>
      <w:proofErr w:type="spellEnd"/>
      <w:r w:rsidR="009A611F">
        <w:rPr>
          <w:rFonts w:ascii="Times New Roman" w:hAnsi="Times New Roman"/>
          <w:bCs/>
          <w:sz w:val="28"/>
          <w:szCs w:val="28"/>
        </w:rPr>
        <w:t xml:space="preserve">» 21 октября </w:t>
      </w:r>
      <w:r w:rsidRPr="00473103">
        <w:rPr>
          <w:rFonts w:ascii="Times New Roman" w:hAnsi="Times New Roman"/>
          <w:bCs/>
          <w:sz w:val="28"/>
          <w:szCs w:val="28"/>
        </w:rPr>
        <w:t>2020</w:t>
      </w:r>
      <w:r w:rsidR="009A611F">
        <w:rPr>
          <w:rFonts w:ascii="Times New Roman" w:hAnsi="Times New Roman"/>
          <w:bCs/>
          <w:sz w:val="28"/>
          <w:szCs w:val="28"/>
        </w:rPr>
        <w:t xml:space="preserve"> г.) и ввода 22 мая </w:t>
      </w:r>
      <w:r w:rsidRPr="00473103">
        <w:rPr>
          <w:rFonts w:ascii="Times New Roman" w:hAnsi="Times New Roman"/>
          <w:bCs/>
          <w:sz w:val="28"/>
          <w:szCs w:val="28"/>
        </w:rPr>
        <w:t xml:space="preserve">2020 </w:t>
      </w:r>
      <w:r w:rsidR="009A611F">
        <w:rPr>
          <w:rFonts w:ascii="Times New Roman" w:hAnsi="Times New Roman"/>
          <w:bCs/>
          <w:sz w:val="28"/>
          <w:szCs w:val="28"/>
        </w:rPr>
        <w:t xml:space="preserve">г. </w:t>
      </w:r>
      <w:r w:rsidRPr="00473103">
        <w:rPr>
          <w:rFonts w:ascii="Times New Roman" w:hAnsi="Times New Roman"/>
          <w:bCs/>
          <w:sz w:val="28"/>
          <w:szCs w:val="28"/>
        </w:rPr>
        <w:t>в промышленную эксплуатацию ПАТЭС «Академик Ломоносов».</w:t>
      </w:r>
    </w:p>
    <w:p w:rsidR="00165093" w:rsidRPr="00473103" w:rsidRDefault="00165093"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Во всех перечисленных случаях радиационное воздействие на персонал, население и радиоактивное загрязнение окружающей среды не зафиксировано.</w:t>
      </w:r>
    </w:p>
    <w:p w:rsidR="00165093" w:rsidRDefault="00165093" w:rsidP="0032080F">
      <w:pPr>
        <w:spacing w:line="276" w:lineRule="auto"/>
        <w:ind w:firstLine="709"/>
        <w:contextualSpacing/>
        <w:jc w:val="both"/>
        <w:rPr>
          <w:rFonts w:ascii="Times New Roman" w:hAnsi="Times New Roman"/>
          <w:b/>
          <w:i/>
          <w:iCs/>
          <w:sz w:val="28"/>
          <w:szCs w:val="28"/>
        </w:rPr>
      </w:pPr>
    </w:p>
    <w:p w:rsidR="00165093" w:rsidRDefault="00165093" w:rsidP="0032080F">
      <w:pPr>
        <w:spacing w:line="276" w:lineRule="auto"/>
        <w:contextualSpacing/>
        <w:jc w:val="center"/>
        <w:rPr>
          <w:rFonts w:ascii="Times New Roman" w:hAnsi="Times New Roman"/>
          <w:b/>
          <w:sz w:val="28"/>
          <w:szCs w:val="28"/>
        </w:rPr>
      </w:pPr>
      <w:r w:rsidRPr="00933B5F">
        <w:rPr>
          <w:rFonts w:ascii="Times New Roman" w:hAnsi="Times New Roman"/>
          <w:b/>
          <w:sz w:val="28"/>
          <w:szCs w:val="28"/>
        </w:rPr>
        <w:t xml:space="preserve">Планирование проведения </w:t>
      </w:r>
      <w:r w:rsidR="00933B5F">
        <w:rPr>
          <w:rFonts w:ascii="Times New Roman" w:hAnsi="Times New Roman"/>
          <w:b/>
          <w:sz w:val="28"/>
          <w:szCs w:val="28"/>
        </w:rPr>
        <w:t>профилактических мероприятий</w:t>
      </w:r>
    </w:p>
    <w:p w:rsidR="00877590" w:rsidRPr="00933B5F" w:rsidRDefault="00877590" w:rsidP="0032080F">
      <w:pPr>
        <w:spacing w:line="276" w:lineRule="auto"/>
        <w:ind w:firstLine="709"/>
        <w:contextualSpacing/>
        <w:jc w:val="both"/>
        <w:rPr>
          <w:rFonts w:ascii="Times New Roman" w:hAnsi="Times New Roman"/>
          <w:b/>
          <w:sz w:val="28"/>
          <w:szCs w:val="28"/>
        </w:rPr>
      </w:pPr>
    </w:p>
    <w:p w:rsidR="00165093" w:rsidRPr="00473103" w:rsidRDefault="00165093"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В целях организации проведения профилактиче</w:t>
      </w:r>
      <w:r w:rsidR="00195156" w:rsidRPr="00473103">
        <w:rPr>
          <w:rFonts w:ascii="Times New Roman" w:hAnsi="Times New Roman"/>
          <w:bCs/>
          <w:sz w:val="28"/>
          <w:szCs w:val="28"/>
        </w:rPr>
        <w:t xml:space="preserve">ских мероприятий </w:t>
      </w:r>
      <w:r w:rsidR="009A611F">
        <w:rPr>
          <w:rFonts w:ascii="Times New Roman" w:hAnsi="Times New Roman"/>
          <w:bCs/>
          <w:sz w:val="28"/>
          <w:szCs w:val="28"/>
        </w:rPr>
        <w:br/>
      </w:r>
      <w:r w:rsidRPr="00473103">
        <w:rPr>
          <w:rFonts w:ascii="Times New Roman" w:hAnsi="Times New Roman"/>
          <w:bCs/>
          <w:sz w:val="28"/>
          <w:szCs w:val="28"/>
        </w:rPr>
        <w:t xml:space="preserve">и повышения их результативности на поднадзорных объектах 6 Управление </w:t>
      </w:r>
      <w:r w:rsidR="00877590">
        <w:rPr>
          <w:rFonts w:ascii="Times New Roman" w:hAnsi="Times New Roman"/>
          <w:bCs/>
          <w:sz w:val="28"/>
          <w:szCs w:val="28"/>
        </w:rPr>
        <w:t xml:space="preserve">Ростехнадзора </w:t>
      </w:r>
      <w:r w:rsidRPr="00473103">
        <w:rPr>
          <w:rFonts w:ascii="Times New Roman" w:hAnsi="Times New Roman"/>
          <w:bCs/>
          <w:sz w:val="28"/>
          <w:szCs w:val="28"/>
        </w:rPr>
        <w:t>планирует в 2022 году проводить следующие мероприятия:</w:t>
      </w:r>
    </w:p>
    <w:p w:rsidR="00165093" w:rsidRPr="00473103" w:rsidRDefault="00165093"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разработку и утверждение федеральных норм и правил в области использования атомной энергии по тематике 6 Управления</w:t>
      </w:r>
      <w:r w:rsidR="00877590" w:rsidRPr="00877590">
        <w:t xml:space="preserve"> </w:t>
      </w:r>
      <w:r w:rsidR="00877590" w:rsidRPr="00877590">
        <w:rPr>
          <w:rFonts w:ascii="Times New Roman" w:hAnsi="Times New Roman"/>
          <w:bCs/>
          <w:sz w:val="28"/>
          <w:szCs w:val="28"/>
        </w:rPr>
        <w:t>Ростехнадзора</w:t>
      </w:r>
      <w:r w:rsidRPr="00473103">
        <w:rPr>
          <w:rFonts w:ascii="Times New Roman" w:hAnsi="Times New Roman"/>
          <w:bCs/>
          <w:sz w:val="28"/>
          <w:szCs w:val="28"/>
        </w:rPr>
        <w:t>;</w:t>
      </w:r>
    </w:p>
    <w:p w:rsidR="00165093" w:rsidRPr="00473103" w:rsidRDefault="00165093"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дальнейшую разработку и утверждение руководств по безопасности</w:t>
      </w:r>
      <w:r w:rsidR="00195156" w:rsidRPr="00473103">
        <w:rPr>
          <w:rFonts w:ascii="Times New Roman" w:hAnsi="Times New Roman"/>
          <w:bCs/>
          <w:sz w:val="28"/>
          <w:szCs w:val="28"/>
        </w:rPr>
        <w:t xml:space="preserve"> </w:t>
      </w:r>
      <w:r w:rsidR="009A611F">
        <w:rPr>
          <w:rFonts w:ascii="Times New Roman" w:hAnsi="Times New Roman"/>
          <w:bCs/>
          <w:sz w:val="28"/>
          <w:szCs w:val="28"/>
        </w:rPr>
        <w:br/>
      </w:r>
      <w:r w:rsidRPr="00473103">
        <w:rPr>
          <w:rFonts w:ascii="Times New Roman" w:hAnsi="Times New Roman"/>
          <w:bCs/>
          <w:sz w:val="28"/>
          <w:szCs w:val="28"/>
        </w:rPr>
        <w:t>при использовании атомной энергии по тематике 6 Управления</w:t>
      </w:r>
      <w:r w:rsidR="00877590" w:rsidRPr="00877590">
        <w:t xml:space="preserve"> </w:t>
      </w:r>
      <w:r w:rsidR="00877590" w:rsidRPr="00877590">
        <w:rPr>
          <w:rFonts w:ascii="Times New Roman" w:hAnsi="Times New Roman"/>
          <w:bCs/>
          <w:sz w:val="28"/>
          <w:szCs w:val="28"/>
        </w:rPr>
        <w:t>Ростехнадзора</w:t>
      </w:r>
      <w:r w:rsidRPr="00473103">
        <w:rPr>
          <w:rFonts w:ascii="Times New Roman" w:hAnsi="Times New Roman"/>
          <w:bCs/>
          <w:sz w:val="28"/>
          <w:szCs w:val="28"/>
        </w:rPr>
        <w:t>;</w:t>
      </w:r>
    </w:p>
    <w:p w:rsidR="00165093" w:rsidRPr="00473103" w:rsidRDefault="00165093"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размещение в сети «Интернет» на официальном сайте Ростехнадзора руководств по безопасности, методических ведомственных документов (положений, инструкций, методических рекомендаций) по соблюдению обязательных требований;</w:t>
      </w:r>
    </w:p>
    <w:p w:rsidR="00165093" w:rsidRPr="00473103" w:rsidRDefault="00165093"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 xml:space="preserve">проведение семинаров с представителями МТУ ЯРБ по компетенции </w:t>
      </w:r>
      <w:r w:rsidR="00877590">
        <w:rPr>
          <w:rFonts w:ascii="Times New Roman" w:hAnsi="Times New Roman"/>
          <w:bCs/>
          <w:sz w:val="28"/>
          <w:szCs w:val="28"/>
        </w:rPr>
        <w:br/>
      </w:r>
      <w:r w:rsidRPr="00473103">
        <w:rPr>
          <w:rFonts w:ascii="Times New Roman" w:hAnsi="Times New Roman"/>
          <w:bCs/>
          <w:sz w:val="28"/>
          <w:szCs w:val="28"/>
        </w:rPr>
        <w:t>6 Управления</w:t>
      </w:r>
      <w:r w:rsidR="00877590" w:rsidRPr="00877590">
        <w:t xml:space="preserve"> </w:t>
      </w:r>
      <w:r w:rsidR="00877590" w:rsidRPr="00877590">
        <w:rPr>
          <w:rFonts w:ascii="Times New Roman" w:hAnsi="Times New Roman"/>
          <w:bCs/>
          <w:sz w:val="28"/>
          <w:szCs w:val="28"/>
        </w:rPr>
        <w:t>Ростехнадзора</w:t>
      </w:r>
      <w:r w:rsidRPr="00473103">
        <w:rPr>
          <w:rFonts w:ascii="Times New Roman" w:hAnsi="Times New Roman"/>
          <w:bCs/>
          <w:sz w:val="28"/>
          <w:szCs w:val="28"/>
        </w:rPr>
        <w:t>;</w:t>
      </w:r>
    </w:p>
    <w:p w:rsidR="00165093" w:rsidRPr="00473103" w:rsidRDefault="00165093"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 xml:space="preserve">реализацию мероприятий Программы Федеральной службы </w:t>
      </w:r>
      <w:r w:rsidR="009A611F">
        <w:rPr>
          <w:rFonts w:ascii="Times New Roman" w:hAnsi="Times New Roman"/>
          <w:bCs/>
          <w:sz w:val="28"/>
          <w:szCs w:val="28"/>
        </w:rPr>
        <w:br/>
      </w:r>
      <w:r w:rsidRPr="00473103">
        <w:rPr>
          <w:rFonts w:ascii="Times New Roman" w:hAnsi="Times New Roman"/>
          <w:bCs/>
          <w:sz w:val="28"/>
          <w:szCs w:val="28"/>
        </w:rPr>
        <w:t xml:space="preserve">по экологическому, технологическому и атомному надзору профилактики нарушений обязательных требований в области использования атомной энергии, деятельности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деятельности саморегулируемых организаций в области энергетического обследования на 2022 год в части своей компетенции (приказ Ростехнадзора </w:t>
      </w:r>
      <w:r w:rsidR="009A611F">
        <w:rPr>
          <w:rFonts w:ascii="Times New Roman" w:hAnsi="Times New Roman"/>
          <w:bCs/>
          <w:sz w:val="28"/>
          <w:szCs w:val="28"/>
        </w:rPr>
        <w:br/>
        <w:t xml:space="preserve">от 29 декабря </w:t>
      </w:r>
      <w:r w:rsidRPr="00473103">
        <w:rPr>
          <w:rFonts w:ascii="Times New Roman" w:hAnsi="Times New Roman"/>
          <w:bCs/>
          <w:sz w:val="28"/>
          <w:szCs w:val="28"/>
        </w:rPr>
        <w:t>2021 г</w:t>
      </w:r>
      <w:r w:rsidR="009A611F">
        <w:rPr>
          <w:rFonts w:ascii="Times New Roman" w:hAnsi="Times New Roman"/>
          <w:bCs/>
          <w:sz w:val="28"/>
          <w:szCs w:val="28"/>
        </w:rPr>
        <w:t>.</w:t>
      </w:r>
      <w:r w:rsidRPr="00473103">
        <w:rPr>
          <w:rFonts w:ascii="Times New Roman" w:hAnsi="Times New Roman"/>
          <w:bCs/>
          <w:sz w:val="28"/>
          <w:szCs w:val="28"/>
        </w:rPr>
        <w:t xml:space="preserve"> № 468).</w:t>
      </w:r>
    </w:p>
    <w:p w:rsidR="00165093" w:rsidRDefault="00165093" w:rsidP="00877590">
      <w:pPr>
        <w:spacing w:line="281" w:lineRule="auto"/>
        <w:ind w:firstLine="709"/>
        <w:contextualSpacing/>
        <w:jc w:val="both"/>
        <w:rPr>
          <w:rFonts w:ascii="Times New Roman" w:hAnsi="Times New Roman"/>
          <w:sz w:val="28"/>
          <w:szCs w:val="28"/>
        </w:rPr>
      </w:pPr>
    </w:p>
    <w:p w:rsidR="007E6D73" w:rsidRDefault="007E6D73" w:rsidP="00877590">
      <w:pPr>
        <w:spacing w:line="281" w:lineRule="auto"/>
        <w:ind w:firstLine="709"/>
        <w:contextualSpacing/>
        <w:jc w:val="both"/>
        <w:rPr>
          <w:rFonts w:ascii="Times New Roman" w:hAnsi="Times New Roman"/>
          <w:sz w:val="28"/>
          <w:szCs w:val="28"/>
        </w:rPr>
      </w:pPr>
    </w:p>
    <w:p w:rsidR="007E6D73" w:rsidRDefault="007E6D73" w:rsidP="00877590">
      <w:pPr>
        <w:spacing w:line="281" w:lineRule="auto"/>
        <w:ind w:firstLine="709"/>
        <w:contextualSpacing/>
        <w:jc w:val="both"/>
        <w:rPr>
          <w:rFonts w:ascii="Times New Roman" w:hAnsi="Times New Roman"/>
          <w:sz w:val="28"/>
          <w:szCs w:val="28"/>
        </w:rPr>
      </w:pPr>
    </w:p>
    <w:p w:rsidR="007E6D73" w:rsidRDefault="007E6D73" w:rsidP="00877590">
      <w:pPr>
        <w:spacing w:line="281" w:lineRule="auto"/>
        <w:ind w:firstLine="709"/>
        <w:contextualSpacing/>
        <w:jc w:val="both"/>
        <w:rPr>
          <w:rFonts w:ascii="Times New Roman" w:hAnsi="Times New Roman"/>
          <w:sz w:val="28"/>
          <w:szCs w:val="28"/>
        </w:rPr>
      </w:pPr>
    </w:p>
    <w:p w:rsidR="00877590" w:rsidRDefault="00C05D1C" w:rsidP="00877590">
      <w:pPr>
        <w:pStyle w:val="24"/>
        <w:spacing w:after="0" w:line="240" w:lineRule="auto"/>
        <w:ind w:left="0" w:firstLine="720"/>
        <w:contextualSpacing/>
        <w:jc w:val="center"/>
        <w:rPr>
          <w:b/>
          <w:color w:val="000000" w:themeColor="text1"/>
          <w:sz w:val="28"/>
          <w:szCs w:val="28"/>
        </w:rPr>
      </w:pPr>
      <w:r w:rsidRPr="00B83172">
        <w:rPr>
          <w:b/>
          <w:color w:val="000000" w:themeColor="text1"/>
          <w:sz w:val="28"/>
          <w:szCs w:val="28"/>
        </w:rPr>
        <w:lastRenderedPageBreak/>
        <w:t xml:space="preserve">Сведения о проведенных проверках и результатах надзора за учетом и контролем ядерных материалов, радиоактивных веществ </w:t>
      </w:r>
      <w:r w:rsidR="009A611F">
        <w:rPr>
          <w:b/>
          <w:color w:val="000000" w:themeColor="text1"/>
          <w:sz w:val="28"/>
          <w:szCs w:val="28"/>
        </w:rPr>
        <w:br/>
      </w:r>
      <w:r w:rsidRPr="00B83172">
        <w:rPr>
          <w:b/>
          <w:color w:val="000000" w:themeColor="text1"/>
          <w:sz w:val="28"/>
          <w:szCs w:val="28"/>
        </w:rPr>
        <w:t xml:space="preserve">и радиоактивных отходов и физической защитой на ядерных </w:t>
      </w:r>
    </w:p>
    <w:p w:rsidR="00C05D1C" w:rsidRPr="00B83172" w:rsidRDefault="00C05D1C" w:rsidP="00877590">
      <w:pPr>
        <w:pStyle w:val="24"/>
        <w:spacing w:after="0" w:line="240" w:lineRule="auto"/>
        <w:ind w:left="0" w:firstLine="720"/>
        <w:contextualSpacing/>
        <w:jc w:val="center"/>
        <w:rPr>
          <w:b/>
          <w:color w:val="000000" w:themeColor="text1"/>
          <w:sz w:val="28"/>
          <w:szCs w:val="28"/>
        </w:rPr>
      </w:pPr>
      <w:r w:rsidRPr="00B83172">
        <w:rPr>
          <w:b/>
          <w:color w:val="000000" w:themeColor="text1"/>
          <w:sz w:val="28"/>
          <w:szCs w:val="28"/>
        </w:rPr>
        <w:t xml:space="preserve">и радиационно опасных объектах </w:t>
      </w:r>
      <w:r w:rsidR="00933B5F">
        <w:rPr>
          <w:b/>
          <w:color w:val="000000" w:themeColor="text1"/>
          <w:sz w:val="28"/>
          <w:szCs w:val="28"/>
        </w:rPr>
        <w:t xml:space="preserve">в </w:t>
      </w:r>
      <w:r w:rsidRPr="00B83172">
        <w:rPr>
          <w:b/>
          <w:color w:val="000000" w:themeColor="text1"/>
          <w:sz w:val="28"/>
          <w:szCs w:val="28"/>
        </w:rPr>
        <w:t>2021 г</w:t>
      </w:r>
      <w:r w:rsidR="00877590">
        <w:rPr>
          <w:b/>
          <w:color w:val="000000" w:themeColor="text1"/>
          <w:sz w:val="28"/>
          <w:szCs w:val="28"/>
        </w:rPr>
        <w:t>оду</w:t>
      </w:r>
    </w:p>
    <w:p w:rsidR="00C05D1C" w:rsidRPr="00466BC5" w:rsidRDefault="00C05D1C" w:rsidP="0032080F">
      <w:pPr>
        <w:pStyle w:val="24"/>
        <w:spacing w:after="0" w:line="276" w:lineRule="auto"/>
        <w:ind w:left="0" w:firstLine="720"/>
        <w:contextualSpacing/>
        <w:jc w:val="both"/>
        <w:rPr>
          <w:color w:val="000000" w:themeColor="text1"/>
        </w:rPr>
      </w:pP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 xml:space="preserve">В рамках надзора за системой государственного учета и контроля ядерных материалов (далее – УК ЯМ) Федеральная служба по экологическому, технологическому и атомному надзору осуществляет надзор </w:t>
      </w:r>
      <w:r w:rsidR="009A611F">
        <w:rPr>
          <w:rFonts w:ascii="Times New Roman" w:hAnsi="Times New Roman"/>
          <w:bCs/>
          <w:sz w:val="28"/>
          <w:szCs w:val="28"/>
        </w:rPr>
        <w:br/>
      </w:r>
      <w:r w:rsidRPr="00473103">
        <w:rPr>
          <w:rFonts w:ascii="Times New Roman" w:hAnsi="Times New Roman"/>
          <w:bCs/>
          <w:sz w:val="28"/>
          <w:szCs w:val="28"/>
        </w:rPr>
        <w:t>за 52 организациями, осуществляющими обращение с ядерными материалами.</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За 12 месяцев 2021 года было проведено 230 проверок, в которых проверялось состояние УК ЯМ (217 проверок, проведенных в режиме постоянного надзора, 12 плановых проверок, 1 внеплановая проверка).</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Около 2 % проверок (5) было проведено с использованием технических средств (проведение инспекционных измерений с помощью приборов неразрушающего контроля).</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 xml:space="preserve">В процессе инспекций выявлено 140 нарушений обязательных требований. </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За аналогичный период 2020 года был</w:t>
      </w:r>
      <w:r w:rsidR="00877590">
        <w:rPr>
          <w:rFonts w:ascii="Times New Roman" w:hAnsi="Times New Roman"/>
          <w:bCs/>
          <w:sz w:val="28"/>
          <w:szCs w:val="28"/>
        </w:rPr>
        <w:t>а</w:t>
      </w:r>
      <w:r w:rsidRPr="00473103">
        <w:rPr>
          <w:rFonts w:ascii="Times New Roman" w:hAnsi="Times New Roman"/>
          <w:bCs/>
          <w:sz w:val="28"/>
          <w:szCs w:val="28"/>
        </w:rPr>
        <w:t xml:space="preserve"> проведена 181 проверка, выявлено 101 нарушение.</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 xml:space="preserve">За 12 месяцев 2021 года было выявлено </w:t>
      </w:r>
      <w:r w:rsidRPr="0036238C">
        <w:rPr>
          <w:rFonts w:ascii="Times New Roman" w:hAnsi="Times New Roman"/>
          <w:bCs/>
          <w:sz w:val="28"/>
          <w:szCs w:val="28"/>
        </w:rPr>
        <w:t>3</w:t>
      </w:r>
      <w:r w:rsidRPr="00473103">
        <w:rPr>
          <w:rFonts w:ascii="Times New Roman" w:hAnsi="Times New Roman"/>
          <w:bCs/>
          <w:sz w:val="28"/>
          <w:szCs w:val="28"/>
        </w:rPr>
        <w:t xml:space="preserve"> аномали</w:t>
      </w:r>
      <w:r w:rsidRPr="0036238C">
        <w:rPr>
          <w:rFonts w:ascii="Times New Roman" w:hAnsi="Times New Roman"/>
          <w:bCs/>
          <w:sz w:val="28"/>
          <w:szCs w:val="28"/>
        </w:rPr>
        <w:t>и</w:t>
      </w:r>
      <w:r w:rsidRPr="00473103">
        <w:rPr>
          <w:rFonts w:ascii="Times New Roman" w:hAnsi="Times New Roman"/>
          <w:bCs/>
          <w:sz w:val="28"/>
          <w:szCs w:val="28"/>
        </w:rPr>
        <w:t xml:space="preserve"> в </w:t>
      </w:r>
      <w:r w:rsidR="00631546">
        <w:rPr>
          <w:rFonts w:ascii="Times New Roman" w:hAnsi="Times New Roman"/>
          <w:bCs/>
          <w:sz w:val="28"/>
          <w:szCs w:val="28"/>
        </w:rPr>
        <w:t>УК ЯМ</w:t>
      </w:r>
      <w:r w:rsidRPr="00473103">
        <w:rPr>
          <w:rFonts w:ascii="Times New Roman" w:hAnsi="Times New Roman"/>
          <w:bCs/>
          <w:sz w:val="28"/>
          <w:szCs w:val="28"/>
        </w:rPr>
        <w:t>:</w:t>
      </w:r>
    </w:p>
    <w:p w:rsidR="00C05D1C" w:rsidRPr="00473103" w:rsidRDefault="00877590" w:rsidP="0032080F">
      <w:pPr>
        <w:spacing w:line="276" w:lineRule="auto"/>
        <w:ind w:firstLine="709"/>
        <w:contextualSpacing/>
        <w:jc w:val="both"/>
        <w:rPr>
          <w:rFonts w:ascii="Times New Roman" w:hAnsi="Times New Roman"/>
          <w:bCs/>
          <w:sz w:val="28"/>
          <w:szCs w:val="28"/>
        </w:rPr>
      </w:pPr>
      <w:r>
        <w:rPr>
          <w:rFonts w:ascii="Times New Roman" w:hAnsi="Times New Roman"/>
          <w:bCs/>
          <w:sz w:val="28"/>
          <w:szCs w:val="28"/>
        </w:rPr>
        <w:t>1</w:t>
      </w:r>
      <w:r w:rsidR="00C05D1C" w:rsidRPr="00473103">
        <w:rPr>
          <w:rFonts w:ascii="Times New Roman" w:hAnsi="Times New Roman"/>
          <w:bCs/>
          <w:sz w:val="28"/>
          <w:szCs w:val="28"/>
        </w:rPr>
        <w:t xml:space="preserve"> аномалия вызван</w:t>
      </w:r>
      <w:r w:rsidR="00C05D1C" w:rsidRPr="0036238C">
        <w:rPr>
          <w:rFonts w:ascii="Times New Roman" w:hAnsi="Times New Roman"/>
          <w:bCs/>
          <w:sz w:val="28"/>
          <w:szCs w:val="28"/>
        </w:rPr>
        <w:t>а</w:t>
      </w:r>
      <w:r w:rsidR="00C05D1C" w:rsidRPr="00473103">
        <w:rPr>
          <w:rFonts w:ascii="Times New Roman" w:hAnsi="Times New Roman"/>
          <w:bCs/>
          <w:sz w:val="28"/>
          <w:szCs w:val="28"/>
        </w:rPr>
        <w:t xml:space="preserve"> расхождение</w:t>
      </w:r>
      <w:r w:rsidR="00C05D1C" w:rsidRPr="0036238C">
        <w:rPr>
          <w:rFonts w:ascii="Times New Roman" w:hAnsi="Times New Roman"/>
          <w:bCs/>
          <w:sz w:val="28"/>
          <w:szCs w:val="28"/>
        </w:rPr>
        <w:t>м</w:t>
      </w:r>
      <w:r w:rsidR="00C05D1C" w:rsidRPr="00473103">
        <w:rPr>
          <w:rFonts w:ascii="Times New Roman" w:hAnsi="Times New Roman"/>
          <w:bCs/>
          <w:sz w:val="28"/>
          <w:szCs w:val="28"/>
        </w:rPr>
        <w:t xml:space="preserve"> фактических и учетных данных </w:t>
      </w:r>
      <w:r w:rsidR="00C05D1C" w:rsidRPr="0036238C">
        <w:rPr>
          <w:rFonts w:ascii="Times New Roman" w:hAnsi="Times New Roman"/>
          <w:bCs/>
          <w:sz w:val="28"/>
          <w:szCs w:val="28"/>
        </w:rPr>
        <w:t>ядерного материала;</w:t>
      </w:r>
    </w:p>
    <w:p w:rsidR="00C05D1C" w:rsidRPr="00473103" w:rsidRDefault="00877590" w:rsidP="0032080F">
      <w:pPr>
        <w:spacing w:line="276" w:lineRule="auto"/>
        <w:ind w:firstLine="709"/>
        <w:contextualSpacing/>
        <w:jc w:val="both"/>
        <w:rPr>
          <w:rFonts w:ascii="Times New Roman" w:hAnsi="Times New Roman"/>
          <w:bCs/>
          <w:sz w:val="28"/>
          <w:szCs w:val="28"/>
        </w:rPr>
      </w:pPr>
      <w:r>
        <w:rPr>
          <w:rFonts w:ascii="Times New Roman" w:hAnsi="Times New Roman"/>
          <w:bCs/>
          <w:sz w:val="28"/>
          <w:szCs w:val="28"/>
        </w:rPr>
        <w:t>1</w:t>
      </w:r>
      <w:r w:rsidR="00C05D1C" w:rsidRPr="00473103">
        <w:rPr>
          <w:rFonts w:ascii="Times New Roman" w:hAnsi="Times New Roman"/>
          <w:bCs/>
          <w:sz w:val="28"/>
          <w:szCs w:val="28"/>
        </w:rPr>
        <w:t xml:space="preserve"> аномалия вызвана превышением установленных пределов инвентаризационной разницы при проведении физической инвентаризации ядерных материалов</w:t>
      </w:r>
      <w:r w:rsidR="00C05D1C" w:rsidRPr="0036238C">
        <w:rPr>
          <w:rFonts w:ascii="Times New Roman" w:hAnsi="Times New Roman"/>
          <w:bCs/>
          <w:sz w:val="28"/>
          <w:szCs w:val="28"/>
        </w:rPr>
        <w:t>;</w:t>
      </w:r>
    </w:p>
    <w:p w:rsidR="00C05D1C" w:rsidRPr="00473103" w:rsidRDefault="00877590" w:rsidP="0032080F">
      <w:pPr>
        <w:spacing w:line="276" w:lineRule="auto"/>
        <w:ind w:firstLine="709"/>
        <w:contextualSpacing/>
        <w:jc w:val="both"/>
        <w:rPr>
          <w:rFonts w:ascii="Times New Roman" w:hAnsi="Times New Roman"/>
          <w:bCs/>
          <w:sz w:val="28"/>
          <w:szCs w:val="28"/>
        </w:rPr>
      </w:pPr>
      <w:r>
        <w:rPr>
          <w:rFonts w:ascii="Times New Roman" w:hAnsi="Times New Roman"/>
          <w:bCs/>
          <w:sz w:val="28"/>
          <w:szCs w:val="28"/>
        </w:rPr>
        <w:t>1</w:t>
      </w:r>
      <w:r w:rsidR="00C05D1C" w:rsidRPr="0036238C">
        <w:rPr>
          <w:rFonts w:ascii="Times New Roman" w:hAnsi="Times New Roman"/>
          <w:bCs/>
          <w:sz w:val="28"/>
          <w:szCs w:val="28"/>
        </w:rPr>
        <w:t xml:space="preserve"> аномалия вызвана несоответствием порядка передачи ядерных материалов между зонами баланса ядерных материалов требованиям нормативных документов.</w:t>
      </w:r>
    </w:p>
    <w:p w:rsidR="00C05D1C" w:rsidRPr="00473103" w:rsidRDefault="00C05D1C" w:rsidP="0032080F">
      <w:pPr>
        <w:spacing w:line="276" w:lineRule="auto"/>
        <w:ind w:firstLine="709"/>
        <w:contextualSpacing/>
        <w:jc w:val="both"/>
        <w:rPr>
          <w:rFonts w:ascii="Times New Roman" w:hAnsi="Times New Roman"/>
          <w:bCs/>
          <w:sz w:val="28"/>
          <w:szCs w:val="28"/>
        </w:rPr>
      </w:pPr>
      <w:r w:rsidRPr="0036238C">
        <w:rPr>
          <w:rFonts w:ascii="Times New Roman" w:hAnsi="Times New Roman"/>
          <w:bCs/>
          <w:sz w:val="28"/>
          <w:szCs w:val="28"/>
        </w:rPr>
        <w:t>По каждому случаю проведены расследования. Поднадзорными организациями по случаю выявленных аномалий были представлены специальные отчеты.</w:t>
      </w:r>
    </w:p>
    <w:p w:rsidR="00C05D1C" w:rsidRDefault="00C05D1C" w:rsidP="0032080F">
      <w:pPr>
        <w:spacing w:line="276" w:lineRule="auto"/>
        <w:ind w:firstLine="709"/>
        <w:contextualSpacing/>
        <w:jc w:val="both"/>
        <w:rPr>
          <w:rFonts w:ascii="Times New Roman" w:hAnsi="Times New Roman"/>
          <w:bCs/>
          <w:sz w:val="28"/>
          <w:szCs w:val="28"/>
        </w:rPr>
      </w:pPr>
      <w:r w:rsidRPr="0036238C">
        <w:rPr>
          <w:rFonts w:ascii="Times New Roman" w:hAnsi="Times New Roman"/>
          <w:bCs/>
          <w:sz w:val="28"/>
          <w:szCs w:val="28"/>
        </w:rPr>
        <w:t>За отчетный период</w:t>
      </w:r>
      <w:r w:rsidRPr="00473103">
        <w:rPr>
          <w:rFonts w:ascii="Times New Roman" w:hAnsi="Times New Roman"/>
          <w:bCs/>
          <w:sz w:val="28"/>
          <w:szCs w:val="28"/>
        </w:rPr>
        <w:t xml:space="preserve"> </w:t>
      </w:r>
      <w:r w:rsidRPr="0036238C">
        <w:rPr>
          <w:rFonts w:ascii="Times New Roman" w:hAnsi="Times New Roman"/>
          <w:bCs/>
          <w:sz w:val="28"/>
          <w:szCs w:val="28"/>
        </w:rPr>
        <w:t xml:space="preserve">случаев, связанных с утратой и несанкционированным использованием ядерных материалов, на поднадзорных объектах </w:t>
      </w:r>
      <w:r w:rsidRPr="00473103">
        <w:rPr>
          <w:rFonts w:ascii="Times New Roman" w:hAnsi="Times New Roman"/>
          <w:bCs/>
          <w:sz w:val="28"/>
          <w:szCs w:val="28"/>
        </w:rPr>
        <w:t>в ходе проверок не выявлено</w:t>
      </w:r>
      <w:r w:rsidRPr="0036238C">
        <w:rPr>
          <w:rFonts w:ascii="Times New Roman" w:hAnsi="Times New Roman"/>
          <w:bCs/>
          <w:sz w:val="28"/>
          <w:szCs w:val="28"/>
        </w:rPr>
        <w:t>.</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В настоящее время под надзором состоит 2</w:t>
      </w:r>
      <w:r w:rsidR="007E7968">
        <w:rPr>
          <w:rFonts w:ascii="Times New Roman" w:hAnsi="Times New Roman"/>
          <w:bCs/>
          <w:sz w:val="28"/>
          <w:szCs w:val="28"/>
        </w:rPr>
        <w:t> </w:t>
      </w:r>
      <w:r w:rsidRPr="00473103">
        <w:rPr>
          <w:rFonts w:ascii="Times New Roman" w:hAnsi="Times New Roman"/>
          <w:bCs/>
          <w:sz w:val="28"/>
          <w:szCs w:val="28"/>
        </w:rPr>
        <w:t>345 организаций, осуществляющих учет и контроль радиоактивных веществ и радиоактивных отходов (в число которых входят 79 созданных в субъектах Российской Федерации региональных информационно-аналитических центров).</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За 12 месяцев 2021 года инспекторами Ростехнадзора была проведена 1</w:t>
      </w:r>
      <w:r w:rsidR="007E7968">
        <w:rPr>
          <w:rFonts w:ascii="Times New Roman" w:hAnsi="Times New Roman"/>
          <w:bCs/>
          <w:sz w:val="28"/>
          <w:szCs w:val="28"/>
        </w:rPr>
        <w:t> </w:t>
      </w:r>
      <w:r w:rsidRPr="00473103">
        <w:rPr>
          <w:rFonts w:ascii="Times New Roman" w:hAnsi="Times New Roman"/>
          <w:bCs/>
          <w:sz w:val="28"/>
          <w:szCs w:val="28"/>
        </w:rPr>
        <w:t xml:space="preserve">161 проверка (595 плановых проверок, 396 проверок в режиме постоянного </w:t>
      </w:r>
      <w:r w:rsidRPr="00473103">
        <w:rPr>
          <w:rFonts w:ascii="Times New Roman" w:hAnsi="Times New Roman"/>
          <w:bCs/>
          <w:sz w:val="28"/>
          <w:szCs w:val="28"/>
        </w:rPr>
        <w:lastRenderedPageBreak/>
        <w:t>надзора, 170 внеплановы</w:t>
      </w:r>
      <w:r w:rsidR="00C23AB8">
        <w:rPr>
          <w:rFonts w:ascii="Times New Roman" w:hAnsi="Times New Roman"/>
          <w:bCs/>
          <w:sz w:val="28"/>
          <w:szCs w:val="28"/>
        </w:rPr>
        <w:t>х</w:t>
      </w:r>
      <w:r w:rsidRPr="00473103">
        <w:rPr>
          <w:rFonts w:ascii="Times New Roman" w:hAnsi="Times New Roman"/>
          <w:bCs/>
          <w:sz w:val="28"/>
          <w:szCs w:val="28"/>
        </w:rPr>
        <w:t xml:space="preserve"> проверок), в рамках которых проверялось состояние учета и контроля радиоактивных веществ и радиоактивных отходов, выявлено 236 нарушений обязательных требований и </w:t>
      </w:r>
      <w:r w:rsidR="00142860">
        <w:rPr>
          <w:rFonts w:ascii="Times New Roman" w:hAnsi="Times New Roman"/>
          <w:bCs/>
          <w:sz w:val="28"/>
          <w:szCs w:val="28"/>
        </w:rPr>
        <w:t>УДЛ</w:t>
      </w:r>
      <w:r w:rsidRPr="00473103">
        <w:rPr>
          <w:rFonts w:ascii="Times New Roman" w:hAnsi="Times New Roman"/>
          <w:bCs/>
          <w:sz w:val="28"/>
          <w:szCs w:val="28"/>
        </w:rPr>
        <w:t xml:space="preserve">. </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 xml:space="preserve">За аналогичный период 2020 года проведено 926 проверок, выявлено </w:t>
      </w:r>
      <w:r w:rsidR="009A611F">
        <w:rPr>
          <w:rFonts w:ascii="Times New Roman" w:hAnsi="Times New Roman"/>
          <w:bCs/>
          <w:sz w:val="28"/>
          <w:szCs w:val="28"/>
        </w:rPr>
        <w:br/>
      </w:r>
      <w:r w:rsidRPr="00473103">
        <w:rPr>
          <w:rFonts w:ascii="Times New Roman" w:hAnsi="Times New Roman"/>
          <w:bCs/>
          <w:sz w:val="28"/>
          <w:szCs w:val="28"/>
        </w:rPr>
        <w:t xml:space="preserve">206 нарушений норм и правил и </w:t>
      </w:r>
      <w:r w:rsidR="00142860">
        <w:rPr>
          <w:rFonts w:ascii="Times New Roman" w:hAnsi="Times New Roman"/>
          <w:bCs/>
          <w:sz w:val="28"/>
          <w:szCs w:val="28"/>
        </w:rPr>
        <w:t>УДЛ</w:t>
      </w:r>
      <w:r w:rsidRPr="00473103">
        <w:rPr>
          <w:rFonts w:ascii="Times New Roman" w:hAnsi="Times New Roman"/>
          <w:bCs/>
          <w:sz w:val="28"/>
          <w:szCs w:val="28"/>
        </w:rPr>
        <w:t>.</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За отчетный период получена информация о происшествиях в учете и</w:t>
      </w:r>
      <w:r w:rsidRPr="0036238C">
        <w:rPr>
          <w:rFonts w:ascii="Times New Roman" w:hAnsi="Times New Roman"/>
          <w:bCs/>
          <w:sz w:val="28"/>
          <w:szCs w:val="28"/>
        </w:rPr>
        <w:t> </w:t>
      </w:r>
      <w:r w:rsidRPr="00473103">
        <w:rPr>
          <w:rFonts w:ascii="Times New Roman" w:hAnsi="Times New Roman"/>
          <w:bCs/>
          <w:sz w:val="28"/>
          <w:szCs w:val="28"/>
        </w:rPr>
        <w:t xml:space="preserve">контроле </w:t>
      </w:r>
      <w:r w:rsidRPr="0036238C">
        <w:rPr>
          <w:rFonts w:ascii="Times New Roman" w:hAnsi="Times New Roman"/>
          <w:bCs/>
          <w:sz w:val="28"/>
          <w:szCs w:val="28"/>
        </w:rPr>
        <w:t>радиоактивных веществ и радиоактивных отходов (далее</w:t>
      </w:r>
      <w:r>
        <w:rPr>
          <w:rFonts w:ascii="Times New Roman" w:hAnsi="Times New Roman"/>
          <w:bCs/>
          <w:sz w:val="28"/>
          <w:szCs w:val="28"/>
        </w:rPr>
        <w:t xml:space="preserve"> – </w:t>
      </w:r>
      <w:r w:rsidRPr="00473103">
        <w:rPr>
          <w:rFonts w:ascii="Times New Roman" w:hAnsi="Times New Roman"/>
          <w:bCs/>
          <w:sz w:val="28"/>
          <w:szCs w:val="28"/>
        </w:rPr>
        <w:t xml:space="preserve">РВ </w:t>
      </w:r>
      <w:r w:rsidR="009A611F">
        <w:rPr>
          <w:rFonts w:ascii="Times New Roman" w:hAnsi="Times New Roman"/>
          <w:bCs/>
          <w:sz w:val="28"/>
          <w:szCs w:val="28"/>
        </w:rPr>
        <w:br/>
      </w:r>
      <w:r w:rsidRPr="00473103">
        <w:rPr>
          <w:rFonts w:ascii="Times New Roman" w:hAnsi="Times New Roman"/>
          <w:bCs/>
          <w:sz w:val="28"/>
          <w:szCs w:val="28"/>
        </w:rPr>
        <w:t>и РАО):</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при выгрузке металлолома обнаружено 24 бесхозяйны</w:t>
      </w:r>
      <w:r w:rsidRPr="0036238C">
        <w:rPr>
          <w:rFonts w:ascii="Times New Roman" w:hAnsi="Times New Roman"/>
          <w:bCs/>
          <w:sz w:val="28"/>
          <w:szCs w:val="28"/>
        </w:rPr>
        <w:t>х</w:t>
      </w:r>
      <w:r w:rsidRPr="00473103">
        <w:rPr>
          <w:rFonts w:ascii="Times New Roman" w:hAnsi="Times New Roman"/>
          <w:bCs/>
          <w:sz w:val="28"/>
          <w:szCs w:val="28"/>
        </w:rPr>
        <w:t xml:space="preserve"> радиационных источника;</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 xml:space="preserve">на складе обнаружено 194 </w:t>
      </w:r>
      <w:r w:rsidRPr="0036238C">
        <w:rPr>
          <w:rFonts w:ascii="Times New Roman" w:hAnsi="Times New Roman"/>
          <w:bCs/>
          <w:sz w:val="28"/>
          <w:szCs w:val="28"/>
        </w:rPr>
        <w:t>неучтенных</w:t>
      </w:r>
      <w:r w:rsidRPr="00473103">
        <w:rPr>
          <w:rFonts w:ascii="Times New Roman" w:hAnsi="Times New Roman"/>
          <w:bCs/>
          <w:sz w:val="28"/>
          <w:szCs w:val="28"/>
        </w:rPr>
        <w:t xml:space="preserve"> радиационных источника;</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утеряно 2 радиационных источника.</w:t>
      </w:r>
    </w:p>
    <w:p w:rsidR="00C05D1C"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 xml:space="preserve">За </w:t>
      </w:r>
      <w:r w:rsidRPr="0036238C">
        <w:rPr>
          <w:rFonts w:ascii="Times New Roman" w:hAnsi="Times New Roman"/>
          <w:bCs/>
          <w:sz w:val="28"/>
          <w:szCs w:val="28"/>
        </w:rPr>
        <w:t>12</w:t>
      </w:r>
      <w:r w:rsidRPr="00473103">
        <w:rPr>
          <w:rFonts w:ascii="Times New Roman" w:hAnsi="Times New Roman"/>
          <w:bCs/>
          <w:sz w:val="28"/>
          <w:szCs w:val="28"/>
        </w:rPr>
        <w:t xml:space="preserve"> месяцев 2021 года случаев, связанных с хищением и</w:t>
      </w:r>
      <w:r w:rsidRPr="0036238C">
        <w:rPr>
          <w:rFonts w:ascii="Times New Roman" w:hAnsi="Times New Roman"/>
          <w:bCs/>
          <w:sz w:val="28"/>
          <w:szCs w:val="28"/>
        </w:rPr>
        <w:t> </w:t>
      </w:r>
      <w:r w:rsidRPr="00473103">
        <w:rPr>
          <w:rFonts w:ascii="Times New Roman" w:hAnsi="Times New Roman"/>
          <w:bCs/>
          <w:sz w:val="28"/>
          <w:szCs w:val="28"/>
        </w:rPr>
        <w:t>несанкционированным использованием РВ и РАО, на поднадзорных объектах в ходе проверок не выявлено.</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За 12 месяцев 2021 года Ростехнадзор осуществлял надзор за физической защитой на 52 ядерных объектах.</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 xml:space="preserve">В соответствии с Планом проведения проверок юридических лиц </w:t>
      </w:r>
      <w:r w:rsidR="009A611F">
        <w:rPr>
          <w:rFonts w:ascii="Times New Roman" w:hAnsi="Times New Roman"/>
          <w:bCs/>
          <w:sz w:val="28"/>
          <w:szCs w:val="28"/>
        </w:rPr>
        <w:br/>
      </w:r>
      <w:r w:rsidRPr="00473103">
        <w:rPr>
          <w:rFonts w:ascii="Times New Roman" w:hAnsi="Times New Roman"/>
          <w:bCs/>
          <w:sz w:val="28"/>
          <w:szCs w:val="28"/>
        </w:rPr>
        <w:t xml:space="preserve">и индивидуальных предпринимателей Ростехнадзора на 2021 год за 12 месяцев 2021 года на поднадзорных ядерных объектах (атомных станциях, предприятиях ядерного топливного цикла, научно-исследовательских и экспериментальных реакторах, на судах с ядерными энергетическими установками и атомно-технологического обслуживания) проведено 209 проверок (инспекций), из них 11 плановых инспекций, 1 внеплановая и 197 проверок выполнения требований к физической защите при постоянном государственном надзоре (за аналогичный период в 2020 году было проведено 9 плановых инспекций, 6 внеплановых </w:t>
      </w:r>
      <w:r w:rsidR="009A611F">
        <w:rPr>
          <w:rFonts w:ascii="Times New Roman" w:hAnsi="Times New Roman"/>
          <w:bCs/>
          <w:sz w:val="28"/>
          <w:szCs w:val="28"/>
        </w:rPr>
        <w:br/>
      </w:r>
      <w:r w:rsidRPr="00473103">
        <w:rPr>
          <w:rFonts w:ascii="Times New Roman" w:hAnsi="Times New Roman"/>
          <w:bCs/>
          <w:sz w:val="28"/>
          <w:szCs w:val="28"/>
        </w:rPr>
        <w:t>и 178 проверок при постоянном государственном надзоре).</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 xml:space="preserve">В процессе инспекций выявлено 192 нарушения обязательных требований и </w:t>
      </w:r>
      <w:r w:rsidR="00142860">
        <w:rPr>
          <w:rFonts w:ascii="Times New Roman" w:hAnsi="Times New Roman"/>
          <w:bCs/>
          <w:sz w:val="28"/>
          <w:szCs w:val="28"/>
        </w:rPr>
        <w:t>УДЛ</w:t>
      </w:r>
      <w:r w:rsidRPr="00473103">
        <w:rPr>
          <w:rFonts w:ascii="Times New Roman" w:hAnsi="Times New Roman"/>
          <w:bCs/>
          <w:sz w:val="28"/>
          <w:szCs w:val="28"/>
        </w:rPr>
        <w:t xml:space="preserve"> (188 нарушений обязательных требований и 4 нарушения </w:t>
      </w:r>
      <w:r w:rsidR="00142860">
        <w:rPr>
          <w:rFonts w:ascii="Times New Roman" w:hAnsi="Times New Roman"/>
          <w:bCs/>
          <w:sz w:val="28"/>
          <w:szCs w:val="28"/>
        </w:rPr>
        <w:t>УДЛ</w:t>
      </w:r>
      <w:r w:rsidRPr="00473103">
        <w:rPr>
          <w:rFonts w:ascii="Times New Roman" w:hAnsi="Times New Roman"/>
          <w:bCs/>
          <w:sz w:val="28"/>
          <w:szCs w:val="28"/>
        </w:rPr>
        <w:t xml:space="preserve">). </w:t>
      </w:r>
      <w:r w:rsidR="00142860">
        <w:rPr>
          <w:rFonts w:ascii="Times New Roman" w:hAnsi="Times New Roman"/>
          <w:bCs/>
          <w:sz w:val="28"/>
          <w:szCs w:val="28"/>
        </w:rPr>
        <w:br/>
      </w:r>
      <w:r w:rsidRPr="00473103">
        <w:rPr>
          <w:rFonts w:ascii="Times New Roman" w:hAnsi="Times New Roman"/>
          <w:bCs/>
          <w:sz w:val="28"/>
          <w:szCs w:val="28"/>
        </w:rPr>
        <w:t xml:space="preserve">За аналогичный период в 2020 году было выявлено 159 нарушений обязательных требований и </w:t>
      </w:r>
      <w:r w:rsidR="00142860">
        <w:rPr>
          <w:rFonts w:ascii="Times New Roman" w:hAnsi="Times New Roman"/>
          <w:bCs/>
          <w:sz w:val="28"/>
          <w:szCs w:val="28"/>
        </w:rPr>
        <w:t>УДЛ</w:t>
      </w:r>
      <w:r w:rsidRPr="00473103">
        <w:rPr>
          <w:rFonts w:ascii="Times New Roman" w:hAnsi="Times New Roman"/>
          <w:bCs/>
          <w:sz w:val="28"/>
          <w:szCs w:val="28"/>
        </w:rPr>
        <w:t xml:space="preserve"> (133 нарушения обязательных требований и 26 нарушений </w:t>
      </w:r>
      <w:r w:rsidR="00142860">
        <w:rPr>
          <w:rFonts w:ascii="Times New Roman" w:hAnsi="Times New Roman"/>
          <w:bCs/>
          <w:sz w:val="28"/>
          <w:szCs w:val="28"/>
        </w:rPr>
        <w:t>УДЛ</w:t>
      </w:r>
      <w:r w:rsidRPr="00473103">
        <w:rPr>
          <w:rFonts w:ascii="Times New Roman" w:hAnsi="Times New Roman"/>
          <w:bCs/>
          <w:sz w:val="28"/>
          <w:szCs w:val="28"/>
        </w:rPr>
        <w:t>).</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Выданы предписания, содержащие в сумме 173 пункта.</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19 нарушений устранены в ходе проверок.</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Несанкционированных действий в отношении ядерных материалов, ядерных установок и пунктов хранения не выявлено.</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За 12 месяцев 2021 года Ростехнадзор осуществлял надзор за физической защитой на 2</w:t>
      </w:r>
      <w:r w:rsidR="007E7968">
        <w:rPr>
          <w:rFonts w:ascii="Times New Roman" w:hAnsi="Times New Roman"/>
          <w:bCs/>
          <w:sz w:val="28"/>
          <w:szCs w:val="28"/>
        </w:rPr>
        <w:t> </w:t>
      </w:r>
      <w:r w:rsidRPr="00473103">
        <w:rPr>
          <w:rFonts w:ascii="Times New Roman" w:hAnsi="Times New Roman"/>
          <w:bCs/>
          <w:sz w:val="28"/>
          <w:szCs w:val="28"/>
        </w:rPr>
        <w:t>214 радиационно опасных объектах.</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lastRenderedPageBreak/>
        <w:t>За указанный период на поднадзорных радиационно опасных объектах комиссиями проведено 914 проверок (инспекций), из них 519 плановых инспекций, 123 внеплановы</w:t>
      </w:r>
      <w:r w:rsidR="00C23AB8">
        <w:rPr>
          <w:rFonts w:ascii="Times New Roman" w:hAnsi="Times New Roman"/>
          <w:bCs/>
          <w:sz w:val="28"/>
          <w:szCs w:val="28"/>
        </w:rPr>
        <w:t>е</w:t>
      </w:r>
      <w:r w:rsidRPr="00473103">
        <w:rPr>
          <w:rFonts w:ascii="Times New Roman" w:hAnsi="Times New Roman"/>
          <w:bCs/>
          <w:sz w:val="28"/>
          <w:szCs w:val="28"/>
        </w:rPr>
        <w:t xml:space="preserve"> и 272 проверки выполнения требований </w:t>
      </w:r>
      <w:r w:rsidR="009A611F">
        <w:rPr>
          <w:rFonts w:ascii="Times New Roman" w:hAnsi="Times New Roman"/>
          <w:bCs/>
          <w:sz w:val="28"/>
          <w:szCs w:val="28"/>
        </w:rPr>
        <w:br/>
      </w:r>
      <w:r w:rsidRPr="00473103">
        <w:rPr>
          <w:rFonts w:ascii="Times New Roman" w:hAnsi="Times New Roman"/>
          <w:bCs/>
          <w:sz w:val="28"/>
          <w:szCs w:val="28"/>
        </w:rPr>
        <w:t>по физической защите при постоянном государственном надзоре, включая Федеральное государственное унитарное предприятие «Федеральный экологический оператор» (ФГУП «ФЭО») (за аналогичный период в 2020 году было проведено 357 плановых инспекций, 153 внеплановы</w:t>
      </w:r>
      <w:r w:rsidR="00C23AB8">
        <w:rPr>
          <w:rFonts w:ascii="Times New Roman" w:hAnsi="Times New Roman"/>
          <w:bCs/>
          <w:sz w:val="28"/>
          <w:szCs w:val="28"/>
        </w:rPr>
        <w:t>е</w:t>
      </w:r>
      <w:r w:rsidRPr="00473103">
        <w:rPr>
          <w:rFonts w:ascii="Times New Roman" w:hAnsi="Times New Roman"/>
          <w:bCs/>
          <w:sz w:val="28"/>
          <w:szCs w:val="28"/>
        </w:rPr>
        <w:t xml:space="preserve"> и 268 проверок выполнения требований по физической защите при постоянном государственном надзоре).</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В процессе инспекций выявлено 109 нарушений обязательных требований.</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Выданы предписания, содержащие в сумме 106 пунктов.</w:t>
      </w:r>
    </w:p>
    <w:p w:rsidR="00C05D1C" w:rsidRPr="00473103" w:rsidRDefault="00C23AB8" w:rsidP="0032080F">
      <w:pPr>
        <w:spacing w:line="276" w:lineRule="auto"/>
        <w:ind w:firstLine="709"/>
        <w:contextualSpacing/>
        <w:jc w:val="both"/>
        <w:rPr>
          <w:rFonts w:ascii="Times New Roman" w:hAnsi="Times New Roman"/>
          <w:bCs/>
          <w:sz w:val="28"/>
          <w:szCs w:val="28"/>
        </w:rPr>
      </w:pPr>
      <w:r>
        <w:rPr>
          <w:rFonts w:ascii="Times New Roman" w:hAnsi="Times New Roman"/>
          <w:bCs/>
          <w:sz w:val="28"/>
          <w:szCs w:val="28"/>
        </w:rPr>
        <w:t>3</w:t>
      </w:r>
      <w:r w:rsidR="00C05D1C" w:rsidRPr="00473103">
        <w:rPr>
          <w:rFonts w:ascii="Times New Roman" w:hAnsi="Times New Roman"/>
          <w:bCs/>
          <w:sz w:val="28"/>
          <w:szCs w:val="28"/>
        </w:rPr>
        <w:t xml:space="preserve"> нарушения устранены в ходе проверок.</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За аналогичный период 2020 года было выявлено 64 нарушения обязательных требований.</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 xml:space="preserve">За </w:t>
      </w:r>
      <w:r w:rsidRPr="0036238C">
        <w:rPr>
          <w:rFonts w:ascii="Times New Roman" w:hAnsi="Times New Roman"/>
          <w:bCs/>
          <w:sz w:val="28"/>
          <w:szCs w:val="28"/>
        </w:rPr>
        <w:t>12</w:t>
      </w:r>
      <w:r w:rsidRPr="00473103">
        <w:rPr>
          <w:rFonts w:ascii="Times New Roman" w:hAnsi="Times New Roman"/>
          <w:bCs/>
          <w:sz w:val="28"/>
          <w:szCs w:val="28"/>
        </w:rPr>
        <w:t xml:space="preserve"> месяцев 2021 года случаев, связанных с хищением </w:t>
      </w:r>
      <w:r w:rsidR="009A611F">
        <w:rPr>
          <w:rFonts w:ascii="Times New Roman" w:hAnsi="Times New Roman"/>
          <w:bCs/>
          <w:sz w:val="28"/>
          <w:szCs w:val="28"/>
        </w:rPr>
        <w:br/>
      </w:r>
      <w:r w:rsidRPr="00473103">
        <w:rPr>
          <w:rFonts w:ascii="Times New Roman" w:hAnsi="Times New Roman"/>
          <w:bCs/>
          <w:sz w:val="28"/>
          <w:szCs w:val="28"/>
        </w:rPr>
        <w:t>и</w:t>
      </w:r>
      <w:r w:rsidRPr="0036238C">
        <w:rPr>
          <w:rFonts w:ascii="Times New Roman" w:hAnsi="Times New Roman"/>
          <w:bCs/>
          <w:sz w:val="28"/>
          <w:szCs w:val="28"/>
        </w:rPr>
        <w:t xml:space="preserve"> </w:t>
      </w:r>
      <w:r w:rsidRPr="00473103">
        <w:rPr>
          <w:rFonts w:ascii="Times New Roman" w:hAnsi="Times New Roman"/>
          <w:bCs/>
          <w:sz w:val="28"/>
          <w:szCs w:val="28"/>
        </w:rPr>
        <w:t xml:space="preserve">несанкционированным использованием радиоактивных веществ </w:t>
      </w:r>
      <w:r w:rsidR="009A611F">
        <w:rPr>
          <w:rFonts w:ascii="Times New Roman" w:hAnsi="Times New Roman"/>
          <w:bCs/>
          <w:sz w:val="28"/>
          <w:szCs w:val="28"/>
        </w:rPr>
        <w:br/>
      </w:r>
      <w:r w:rsidRPr="00473103">
        <w:rPr>
          <w:rFonts w:ascii="Times New Roman" w:hAnsi="Times New Roman"/>
          <w:bCs/>
          <w:sz w:val="28"/>
          <w:szCs w:val="28"/>
        </w:rPr>
        <w:t xml:space="preserve">и радиоактивных отходов, на поднадзорных объектах в ходе проверок </w:t>
      </w:r>
      <w:r w:rsidR="009A611F">
        <w:rPr>
          <w:rFonts w:ascii="Times New Roman" w:hAnsi="Times New Roman"/>
          <w:bCs/>
          <w:sz w:val="28"/>
          <w:szCs w:val="28"/>
        </w:rPr>
        <w:br/>
      </w:r>
      <w:r w:rsidRPr="00473103">
        <w:rPr>
          <w:rFonts w:ascii="Times New Roman" w:hAnsi="Times New Roman"/>
          <w:bCs/>
          <w:sz w:val="28"/>
          <w:szCs w:val="28"/>
        </w:rPr>
        <w:t>не выявлено.</w:t>
      </w:r>
    </w:p>
    <w:p w:rsidR="00C05D1C" w:rsidRPr="00C23AB8" w:rsidRDefault="00C05D1C" w:rsidP="0032080F">
      <w:pPr>
        <w:spacing w:line="276" w:lineRule="auto"/>
        <w:ind w:firstLine="709"/>
        <w:contextualSpacing/>
        <w:jc w:val="both"/>
        <w:rPr>
          <w:rFonts w:ascii="Times New Roman" w:hAnsi="Times New Roman"/>
          <w:sz w:val="28"/>
          <w:szCs w:val="28"/>
        </w:rPr>
      </w:pPr>
      <w:r w:rsidRPr="00C23AB8">
        <w:rPr>
          <w:rFonts w:ascii="Times New Roman" w:hAnsi="Times New Roman"/>
          <w:sz w:val="28"/>
          <w:szCs w:val="28"/>
        </w:rPr>
        <w:t xml:space="preserve">Типовые (характерные) нарушения правил </w:t>
      </w:r>
      <w:r w:rsidR="00631546">
        <w:rPr>
          <w:rFonts w:ascii="Times New Roman" w:hAnsi="Times New Roman"/>
          <w:sz w:val="28"/>
          <w:szCs w:val="28"/>
        </w:rPr>
        <w:t>УК ЯМ</w:t>
      </w:r>
      <w:r w:rsidRPr="00C23AB8">
        <w:rPr>
          <w:rFonts w:ascii="Times New Roman" w:hAnsi="Times New Roman"/>
          <w:sz w:val="28"/>
          <w:szCs w:val="28"/>
        </w:rPr>
        <w:t>:</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 xml:space="preserve">пункты 9-30, 92-102 </w:t>
      </w:r>
      <w:r w:rsidR="006210E3">
        <w:rPr>
          <w:rFonts w:ascii="Times New Roman" w:hAnsi="Times New Roman"/>
          <w:bCs/>
          <w:sz w:val="28"/>
          <w:szCs w:val="28"/>
        </w:rPr>
        <w:t>О</w:t>
      </w:r>
      <w:r w:rsidRPr="00473103">
        <w:rPr>
          <w:rFonts w:ascii="Times New Roman" w:hAnsi="Times New Roman"/>
          <w:bCs/>
          <w:sz w:val="28"/>
          <w:szCs w:val="28"/>
        </w:rPr>
        <w:t>сновных правил учета и контроля ядерных материалов (НП-030-19), утвержденных приказом Ростехнадзора от 18 ноября 2019 г. № 438</w:t>
      </w:r>
      <w:r w:rsidR="006210E3">
        <w:rPr>
          <w:rFonts w:ascii="Times New Roman" w:hAnsi="Times New Roman"/>
          <w:bCs/>
          <w:sz w:val="28"/>
          <w:szCs w:val="28"/>
        </w:rPr>
        <w:t xml:space="preserve"> (далее – НП-030-19):</w:t>
      </w:r>
      <w:r w:rsidRPr="00473103">
        <w:rPr>
          <w:rFonts w:ascii="Times New Roman" w:hAnsi="Times New Roman"/>
          <w:bCs/>
          <w:sz w:val="28"/>
          <w:szCs w:val="28"/>
        </w:rPr>
        <w:t xml:space="preserve"> в Инструкции по учету и контролю ЯМ </w:t>
      </w:r>
      <w:r w:rsidR="006210E3">
        <w:rPr>
          <w:rFonts w:ascii="Times New Roman" w:hAnsi="Times New Roman"/>
          <w:bCs/>
          <w:sz w:val="28"/>
          <w:szCs w:val="28"/>
        </w:rPr>
        <w:br/>
      </w:r>
      <w:r w:rsidRPr="00473103">
        <w:rPr>
          <w:rFonts w:ascii="Times New Roman" w:hAnsi="Times New Roman"/>
          <w:bCs/>
          <w:sz w:val="28"/>
          <w:szCs w:val="28"/>
        </w:rPr>
        <w:t>не определен перечень объектов применения средств контроля доступа (систем наблюдения), ответственное лицо за учет и контроль ЯМ в зоне баланса материалов (далее – ЗБМ) не назначено приказом руководителя организации, после перерегистрации ЗБМ не разработаны инструкции по учету и контролю ЯМ. Были нарушены 61 раз. Нарушения данных пунктов составляют около 44 % от общего количества нарушений;</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пункты 13, 58 НП-030-19</w:t>
      </w:r>
      <w:r w:rsidR="006210E3">
        <w:rPr>
          <w:rFonts w:ascii="Times New Roman" w:hAnsi="Times New Roman"/>
          <w:bCs/>
          <w:sz w:val="28"/>
          <w:szCs w:val="28"/>
        </w:rPr>
        <w:t>:</w:t>
      </w:r>
      <w:r w:rsidRPr="00473103">
        <w:rPr>
          <w:rFonts w:ascii="Times New Roman" w:hAnsi="Times New Roman"/>
          <w:bCs/>
          <w:sz w:val="28"/>
          <w:szCs w:val="28"/>
        </w:rPr>
        <w:t xml:space="preserve"> планы мероприятий по устранению причин аномалий и предотвращению их повторного возникновения не выполнены </w:t>
      </w:r>
      <w:r w:rsidR="009A611F">
        <w:rPr>
          <w:rFonts w:ascii="Times New Roman" w:hAnsi="Times New Roman"/>
          <w:bCs/>
          <w:sz w:val="28"/>
          <w:szCs w:val="28"/>
        </w:rPr>
        <w:br/>
      </w:r>
      <w:r w:rsidRPr="00473103">
        <w:rPr>
          <w:rFonts w:ascii="Times New Roman" w:hAnsi="Times New Roman"/>
          <w:bCs/>
          <w:sz w:val="28"/>
          <w:szCs w:val="28"/>
        </w:rPr>
        <w:t xml:space="preserve">в полном объеме, в установленные сроки, в журналах нет отметки </w:t>
      </w:r>
      <w:r w:rsidR="009A611F">
        <w:rPr>
          <w:rFonts w:ascii="Times New Roman" w:hAnsi="Times New Roman"/>
          <w:bCs/>
          <w:sz w:val="28"/>
          <w:szCs w:val="28"/>
        </w:rPr>
        <w:br/>
      </w:r>
      <w:r w:rsidRPr="00473103">
        <w:rPr>
          <w:rFonts w:ascii="Times New Roman" w:hAnsi="Times New Roman"/>
          <w:bCs/>
          <w:sz w:val="28"/>
          <w:szCs w:val="28"/>
        </w:rPr>
        <w:t>об административном контроле. Были нарушены 23 раза. Нарушения данных пунктов составляют около 17 % от общего количества нарушений;</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пункты 70-91 НП-030-19</w:t>
      </w:r>
      <w:r w:rsidR="006210E3">
        <w:rPr>
          <w:rFonts w:ascii="Times New Roman" w:hAnsi="Times New Roman"/>
          <w:bCs/>
          <w:sz w:val="28"/>
          <w:szCs w:val="28"/>
        </w:rPr>
        <w:t>:</w:t>
      </w:r>
      <w:r w:rsidRPr="00473103">
        <w:rPr>
          <w:rFonts w:ascii="Times New Roman" w:hAnsi="Times New Roman"/>
          <w:bCs/>
          <w:sz w:val="28"/>
          <w:szCs w:val="28"/>
        </w:rPr>
        <w:t xml:space="preserve"> при проведении годовой физической инвентаризации ЯМ не было проверено наличие учетных единиц, не соблюдены установленные сроки представления отчетных документов, оформленных </w:t>
      </w:r>
      <w:r w:rsidR="009A611F">
        <w:rPr>
          <w:rFonts w:ascii="Times New Roman" w:hAnsi="Times New Roman"/>
          <w:bCs/>
          <w:sz w:val="28"/>
          <w:szCs w:val="28"/>
        </w:rPr>
        <w:br/>
      </w:r>
      <w:r w:rsidRPr="00473103">
        <w:rPr>
          <w:rFonts w:ascii="Times New Roman" w:hAnsi="Times New Roman"/>
          <w:bCs/>
          <w:sz w:val="28"/>
          <w:szCs w:val="28"/>
        </w:rPr>
        <w:t xml:space="preserve">по результатам годовой физической инвентаризации, не проводилась проверка соответствия данных списка наличного количества и данных учетных </w:t>
      </w:r>
      <w:r w:rsidRPr="00473103">
        <w:rPr>
          <w:rFonts w:ascii="Times New Roman" w:hAnsi="Times New Roman"/>
          <w:bCs/>
          <w:sz w:val="28"/>
          <w:szCs w:val="28"/>
        </w:rPr>
        <w:lastRenderedPageBreak/>
        <w:t>документов. Были нарушены 18 раз. Нарушения данных пунктов составляют около 13 % от общего количества нарушений;</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пункты 121, 122 НП-030-19</w:t>
      </w:r>
      <w:r w:rsidR="006210E3">
        <w:rPr>
          <w:rFonts w:ascii="Times New Roman" w:hAnsi="Times New Roman"/>
          <w:bCs/>
          <w:sz w:val="28"/>
          <w:szCs w:val="28"/>
        </w:rPr>
        <w:t>:</w:t>
      </w:r>
      <w:r w:rsidRPr="00473103">
        <w:rPr>
          <w:rFonts w:ascii="Times New Roman" w:hAnsi="Times New Roman"/>
          <w:bCs/>
          <w:sz w:val="28"/>
          <w:szCs w:val="28"/>
        </w:rPr>
        <w:t xml:space="preserve"> должностные лица и персонал, ответственные за осуществление учета и контроля ЯМ, не проходили обучение и проверку знаний федеральных норм и правил в области использования атомной энергии раз в три года, ответственные за организацию учета и контроля ЯМ </w:t>
      </w:r>
      <w:r w:rsidR="009A611F">
        <w:rPr>
          <w:rFonts w:ascii="Times New Roman" w:hAnsi="Times New Roman"/>
          <w:bCs/>
          <w:sz w:val="28"/>
          <w:szCs w:val="28"/>
        </w:rPr>
        <w:br/>
      </w:r>
      <w:r w:rsidRPr="00473103">
        <w:rPr>
          <w:rFonts w:ascii="Times New Roman" w:hAnsi="Times New Roman"/>
          <w:bCs/>
          <w:sz w:val="28"/>
          <w:szCs w:val="28"/>
        </w:rPr>
        <w:t xml:space="preserve">в организации не проходили переподготовку или повышение квалификации раз в пять лет, руководящий персонал организации, обеспечивающий учет </w:t>
      </w:r>
      <w:r w:rsidR="009A611F">
        <w:rPr>
          <w:rFonts w:ascii="Times New Roman" w:hAnsi="Times New Roman"/>
          <w:bCs/>
          <w:sz w:val="28"/>
          <w:szCs w:val="28"/>
        </w:rPr>
        <w:br/>
      </w:r>
      <w:r w:rsidRPr="00473103">
        <w:rPr>
          <w:rFonts w:ascii="Times New Roman" w:hAnsi="Times New Roman"/>
          <w:bCs/>
          <w:sz w:val="28"/>
          <w:szCs w:val="28"/>
        </w:rPr>
        <w:t>и контроль ЯМ, не имеет разрешения на право ведения работ в области использования атомной энергии. Были нарушены 10 раз. Нарушения данных пунктов составля</w:t>
      </w:r>
      <w:r w:rsidR="006210E3">
        <w:rPr>
          <w:rFonts w:ascii="Times New Roman" w:hAnsi="Times New Roman"/>
          <w:bCs/>
          <w:sz w:val="28"/>
          <w:szCs w:val="28"/>
        </w:rPr>
        <w:t>ю</w:t>
      </w:r>
      <w:r w:rsidRPr="00473103">
        <w:rPr>
          <w:rFonts w:ascii="Times New Roman" w:hAnsi="Times New Roman"/>
          <w:bCs/>
          <w:sz w:val="28"/>
          <w:szCs w:val="28"/>
        </w:rPr>
        <w:t>т около 7 % от общего количества нарушений;</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пункты 55, 57, 58 НП-030-19</w:t>
      </w:r>
      <w:r w:rsidR="006210E3">
        <w:rPr>
          <w:rFonts w:ascii="Times New Roman" w:hAnsi="Times New Roman"/>
          <w:bCs/>
          <w:sz w:val="28"/>
          <w:szCs w:val="28"/>
        </w:rPr>
        <w:t>:</w:t>
      </w:r>
      <w:r w:rsidRPr="00473103">
        <w:rPr>
          <w:rFonts w:ascii="Times New Roman" w:hAnsi="Times New Roman"/>
          <w:bCs/>
          <w:sz w:val="28"/>
          <w:szCs w:val="28"/>
        </w:rPr>
        <w:t xml:space="preserve"> не разработаны расчетные методики, </w:t>
      </w:r>
      <w:r w:rsidR="009A611F">
        <w:rPr>
          <w:rFonts w:ascii="Times New Roman" w:hAnsi="Times New Roman"/>
          <w:bCs/>
          <w:sz w:val="28"/>
          <w:szCs w:val="28"/>
        </w:rPr>
        <w:br/>
      </w:r>
      <w:r w:rsidRPr="00473103">
        <w:rPr>
          <w:rFonts w:ascii="Times New Roman" w:hAnsi="Times New Roman"/>
          <w:bCs/>
          <w:sz w:val="28"/>
          <w:szCs w:val="28"/>
        </w:rPr>
        <w:t xml:space="preserve">в программе измерений ЯМ не приведены формы и не указаны сроки составления документов, в которых регистрируются результаты измерений, </w:t>
      </w:r>
      <w:r w:rsidR="009A611F">
        <w:rPr>
          <w:rFonts w:ascii="Times New Roman" w:hAnsi="Times New Roman"/>
          <w:bCs/>
          <w:sz w:val="28"/>
          <w:szCs w:val="28"/>
        </w:rPr>
        <w:br/>
      </w:r>
      <w:r w:rsidRPr="00473103">
        <w:rPr>
          <w:rFonts w:ascii="Times New Roman" w:hAnsi="Times New Roman"/>
          <w:bCs/>
          <w:sz w:val="28"/>
          <w:szCs w:val="28"/>
        </w:rPr>
        <w:t xml:space="preserve">не соблюдены сроки периодической поверки средств измерений, не определен вид и объем подтверждающих измерений учетных единиц при передаче ЯМ </w:t>
      </w:r>
      <w:r w:rsidR="009A611F">
        <w:rPr>
          <w:rFonts w:ascii="Times New Roman" w:hAnsi="Times New Roman"/>
          <w:bCs/>
          <w:sz w:val="28"/>
          <w:szCs w:val="28"/>
        </w:rPr>
        <w:br/>
      </w:r>
      <w:r w:rsidRPr="00473103">
        <w:rPr>
          <w:rFonts w:ascii="Times New Roman" w:hAnsi="Times New Roman"/>
          <w:bCs/>
          <w:sz w:val="28"/>
          <w:szCs w:val="28"/>
        </w:rPr>
        <w:t xml:space="preserve">в ЗБМ. Были нарушены 9 раз. Нарушения данных пунктов составляют </w:t>
      </w:r>
      <w:r w:rsidR="009A611F">
        <w:rPr>
          <w:rFonts w:ascii="Times New Roman" w:hAnsi="Times New Roman"/>
          <w:bCs/>
          <w:sz w:val="28"/>
          <w:szCs w:val="28"/>
        </w:rPr>
        <w:br/>
      </w:r>
      <w:r w:rsidRPr="00473103">
        <w:rPr>
          <w:rFonts w:ascii="Times New Roman" w:hAnsi="Times New Roman"/>
          <w:bCs/>
          <w:sz w:val="28"/>
          <w:szCs w:val="28"/>
        </w:rPr>
        <w:t>около 7 % от общего количества нарушений;</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пункты 51, 52 НП-030-19</w:t>
      </w:r>
      <w:r w:rsidR="006210E3">
        <w:rPr>
          <w:rFonts w:ascii="Times New Roman" w:hAnsi="Times New Roman"/>
          <w:bCs/>
          <w:sz w:val="28"/>
          <w:szCs w:val="28"/>
        </w:rPr>
        <w:t>:</w:t>
      </w:r>
      <w:r w:rsidRPr="00473103">
        <w:rPr>
          <w:rFonts w:ascii="Times New Roman" w:hAnsi="Times New Roman"/>
          <w:bCs/>
          <w:sz w:val="28"/>
          <w:szCs w:val="28"/>
        </w:rPr>
        <w:t xml:space="preserve"> используемые пломбы не соответствуют требованиям действующих национальных стандартов, акт утилизации пломб составлен не на основании данных журналов утилизаций пломб, в перечень объектов пломбирования не включено оборудование, содержащее ЯМ, в ЗБМ </w:t>
      </w:r>
      <w:r w:rsidR="009A611F">
        <w:rPr>
          <w:rFonts w:ascii="Times New Roman" w:hAnsi="Times New Roman"/>
          <w:bCs/>
          <w:sz w:val="28"/>
          <w:szCs w:val="28"/>
        </w:rPr>
        <w:br/>
      </w:r>
      <w:r w:rsidRPr="00473103">
        <w:rPr>
          <w:rFonts w:ascii="Times New Roman" w:hAnsi="Times New Roman"/>
          <w:bCs/>
          <w:sz w:val="28"/>
          <w:szCs w:val="28"/>
        </w:rPr>
        <w:t xml:space="preserve">не установлены пломбы на оборудование, где имеются ЯМ. Были нарушены </w:t>
      </w:r>
      <w:r w:rsidR="009A611F">
        <w:rPr>
          <w:rFonts w:ascii="Times New Roman" w:hAnsi="Times New Roman"/>
          <w:bCs/>
          <w:sz w:val="28"/>
          <w:szCs w:val="28"/>
        </w:rPr>
        <w:br/>
      </w:r>
      <w:r w:rsidRPr="00473103">
        <w:rPr>
          <w:rFonts w:ascii="Times New Roman" w:hAnsi="Times New Roman"/>
          <w:bCs/>
          <w:sz w:val="28"/>
          <w:szCs w:val="28"/>
        </w:rPr>
        <w:t>8 раз. Нарушения данных пунктов составляют около 6 % от общего количества нарушений.</w:t>
      </w:r>
    </w:p>
    <w:p w:rsidR="00C05D1C" w:rsidRPr="006210E3" w:rsidRDefault="00C05D1C" w:rsidP="0032080F">
      <w:pPr>
        <w:spacing w:line="276" w:lineRule="auto"/>
        <w:ind w:firstLine="709"/>
        <w:contextualSpacing/>
        <w:jc w:val="both"/>
        <w:rPr>
          <w:rFonts w:ascii="Times New Roman" w:hAnsi="Times New Roman"/>
          <w:sz w:val="28"/>
          <w:szCs w:val="28"/>
        </w:rPr>
      </w:pPr>
      <w:r w:rsidRPr="006210E3">
        <w:rPr>
          <w:rFonts w:ascii="Times New Roman" w:hAnsi="Times New Roman"/>
          <w:sz w:val="28"/>
          <w:szCs w:val="28"/>
        </w:rPr>
        <w:t>Типовые (характерные) нарушения правил учета и контроля радиоактивных веществ и радиоактивных отходов в организации:</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пункты 5-17, 64-73 Основных правил учета и контроля радиоактивных веществ и радиоактивных отходов в организации (НП-067-16), утвержденных приказом Ростехнадзора от 28 ноября 2016 г. № 503</w:t>
      </w:r>
      <w:r w:rsidR="006210E3">
        <w:rPr>
          <w:rFonts w:ascii="Times New Roman" w:hAnsi="Times New Roman"/>
          <w:bCs/>
          <w:sz w:val="28"/>
          <w:szCs w:val="28"/>
        </w:rPr>
        <w:t xml:space="preserve"> (далее </w:t>
      </w:r>
      <w:r w:rsidR="006210E3" w:rsidRPr="006210E3">
        <w:rPr>
          <w:rFonts w:ascii="Times New Roman" w:hAnsi="Times New Roman"/>
          <w:bCs/>
          <w:sz w:val="28"/>
          <w:szCs w:val="28"/>
        </w:rPr>
        <w:t xml:space="preserve">– </w:t>
      </w:r>
      <w:r w:rsidR="006210E3" w:rsidRPr="00473103">
        <w:rPr>
          <w:rFonts w:ascii="Times New Roman" w:hAnsi="Times New Roman"/>
          <w:bCs/>
          <w:sz w:val="28"/>
          <w:szCs w:val="28"/>
        </w:rPr>
        <w:t>НП-067-16)</w:t>
      </w:r>
      <w:r w:rsidR="006210E3">
        <w:rPr>
          <w:rFonts w:ascii="Times New Roman" w:hAnsi="Times New Roman"/>
          <w:bCs/>
          <w:sz w:val="28"/>
          <w:szCs w:val="28"/>
        </w:rPr>
        <w:t>:</w:t>
      </w:r>
      <w:r w:rsidRPr="00473103">
        <w:rPr>
          <w:rFonts w:ascii="Times New Roman" w:hAnsi="Times New Roman"/>
          <w:bCs/>
          <w:sz w:val="28"/>
          <w:szCs w:val="28"/>
        </w:rPr>
        <w:t xml:space="preserve"> </w:t>
      </w:r>
      <w:r w:rsidR="006210E3">
        <w:rPr>
          <w:rFonts w:ascii="Times New Roman" w:hAnsi="Times New Roman"/>
          <w:bCs/>
          <w:sz w:val="28"/>
          <w:szCs w:val="28"/>
        </w:rPr>
        <w:br/>
      </w:r>
      <w:r w:rsidRPr="00473103">
        <w:rPr>
          <w:rFonts w:ascii="Times New Roman" w:hAnsi="Times New Roman"/>
          <w:bCs/>
          <w:sz w:val="28"/>
          <w:szCs w:val="28"/>
        </w:rPr>
        <w:t xml:space="preserve">не разработано положение по учёту и контролю РВ и РАО, не установлена категория радиационной опасности закрытого </w:t>
      </w:r>
      <w:proofErr w:type="spellStart"/>
      <w:r w:rsidRPr="00473103">
        <w:rPr>
          <w:rFonts w:ascii="Times New Roman" w:hAnsi="Times New Roman"/>
          <w:bCs/>
          <w:sz w:val="28"/>
          <w:szCs w:val="28"/>
        </w:rPr>
        <w:t>радионуклидного</w:t>
      </w:r>
      <w:proofErr w:type="spellEnd"/>
      <w:r w:rsidRPr="00473103">
        <w:rPr>
          <w:rFonts w:ascii="Times New Roman" w:hAnsi="Times New Roman"/>
          <w:bCs/>
          <w:sz w:val="28"/>
          <w:szCs w:val="28"/>
        </w:rPr>
        <w:t xml:space="preserve"> источника (далее – ЗРИ) в паспортах (сертификатах) на ЗРИ либо в отдельных документах, инструкция по учету и контролю РВ и РАО не пересматривалась </w:t>
      </w:r>
      <w:r w:rsidR="006210E3">
        <w:rPr>
          <w:rFonts w:ascii="Times New Roman" w:hAnsi="Times New Roman"/>
          <w:bCs/>
          <w:sz w:val="28"/>
          <w:szCs w:val="28"/>
        </w:rPr>
        <w:br/>
      </w:r>
      <w:r w:rsidRPr="00473103">
        <w:rPr>
          <w:rFonts w:ascii="Times New Roman" w:hAnsi="Times New Roman"/>
          <w:bCs/>
          <w:sz w:val="28"/>
          <w:szCs w:val="28"/>
        </w:rPr>
        <w:t>с установленной периодичностью. Были нарушены 81 раз. Нарушения данных пунктов составляют около 34 % от общего количества нарушений;</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пункты 14, 74, 81 НП-067-16</w:t>
      </w:r>
      <w:r w:rsidR="006210E3">
        <w:rPr>
          <w:rFonts w:ascii="Times New Roman" w:hAnsi="Times New Roman"/>
          <w:bCs/>
          <w:sz w:val="28"/>
          <w:szCs w:val="28"/>
        </w:rPr>
        <w:t>:</w:t>
      </w:r>
      <w:r w:rsidRPr="00473103">
        <w:rPr>
          <w:rFonts w:ascii="Times New Roman" w:hAnsi="Times New Roman"/>
          <w:bCs/>
          <w:sz w:val="28"/>
          <w:szCs w:val="28"/>
        </w:rPr>
        <w:t xml:space="preserve"> не ведется журнал учета РВ, в журнал учета РВ не внесены сведения об операциях, проведенных с РВ, исправления </w:t>
      </w:r>
      <w:r w:rsidR="009A611F">
        <w:rPr>
          <w:rFonts w:ascii="Times New Roman" w:hAnsi="Times New Roman"/>
          <w:bCs/>
          <w:sz w:val="28"/>
          <w:szCs w:val="28"/>
        </w:rPr>
        <w:br/>
      </w:r>
      <w:r w:rsidRPr="00473103">
        <w:rPr>
          <w:rFonts w:ascii="Times New Roman" w:hAnsi="Times New Roman"/>
          <w:bCs/>
          <w:sz w:val="28"/>
          <w:szCs w:val="28"/>
        </w:rPr>
        <w:t xml:space="preserve">в учетных документах производятся с использованием корректирующей </w:t>
      </w:r>
      <w:r w:rsidRPr="00473103">
        <w:rPr>
          <w:rFonts w:ascii="Times New Roman" w:hAnsi="Times New Roman"/>
          <w:bCs/>
          <w:sz w:val="28"/>
          <w:szCs w:val="28"/>
        </w:rPr>
        <w:lastRenderedPageBreak/>
        <w:t>жидкости, без оформления новой записи, несвоевременно осуществляется предоставление отчетных документов в ИАЦ. Были нарушены 45 раз. Нарушения данных пунктов составляют около 19 % от общего количества нарушений;</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пункты 83-85 НП-067-16</w:t>
      </w:r>
      <w:r w:rsidR="006210E3">
        <w:rPr>
          <w:rFonts w:ascii="Times New Roman" w:hAnsi="Times New Roman"/>
          <w:bCs/>
          <w:sz w:val="28"/>
          <w:szCs w:val="28"/>
        </w:rPr>
        <w:t>:</w:t>
      </w:r>
      <w:r w:rsidRPr="00473103">
        <w:rPr>
          <w:rFonts w:ascii="Times New Roman" w:hAnsi="Times New Roman"/>
          <w:bCs/>
          <w:sz w:val="28"/>
          <w:szCs w:val="28"/>
        </w:rPr>
        <w:t xml:space="preserve"> руководящий персонал организации не имеет разрешения на право ведения работ в области использования атомной энергии, должностные лица, ответственные за учет и контроль РВ и РАО, не проходят обучение и проверку знаний. Были нарушены 41 раз. Нарушения данных пунктов составляют около 18 % от общего количества нарушений;</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пункты 25-30 НП-067-16</w:t>
      </w:r>
      <w:r w:rsidR="006210E3">
        <w:rPr>
          <w:rFonts w:ascii="Times New Roman" w:hAnsi="Times New Roman"/>
          <w:bCs/>
          <w:sz w:val="28"/>
          <w:szCs w:val="28"/>
        </w:rPr>
        <w:t>:</w:t>
      </w:r>
      <w:r w:rsidRPr="00473103">
        <w:rPr>
          <w:rFonts w:ascii="Times New Roman" w:hAnsi="Times New Roman"/>
          <w:bCs/>
          <w:sz w:val="28"/>
          <w:szCs w:val="28"/>
        </w:rPr>
        <w:t xml:space="preserve"> в перечень объектов пломбирования </w:t>
      </w:r>
      <w:r w:rsidR="009A611F">
        <w:rPr>
          <w:rFonts w:ascii="Times New Roman" w:hAnsi="Times New Roman"/>
          <w:bCs/>
          <w:sz w:val="28"/>
          <w:szCs w:val="28"/>
        </w:rPr>
        <w:br/>
      </w:r>
      <w:r w:rsidRPr="00473103">
        <w:rPr>
          <w:rFonts w:ascii="Times New Roman" w:hAnsi="Times New Roman"/>
          <w:bCs/>
          <w:sz w:val="28"/>
          <w:szCs w:val="28"/>
        </w:rPr>
        <w:t xml:space="preserve">не включено оборудование, содержащее РВ и РАО, отсутствуют пломбы </w:t>
      </w:r>
      <w:r w:rsidR="009A611F">
        <w:rPr>
          <w:rFonts w:ascii="Times New Roman" w:hAnsi="Times New Roman"/>
          <w:bCs/>
          <w:sz w:val="28"/>
          <w:szCs w:val="28"/>
        </w:rPr>
        <w:br/>
      </w:r>
      <w:r w:rsidRPr="00473103">
        <w:rPr>
          <w:rFonts w:ascii="Times New Roman" w:hAnsi="Times New Roman"/>
          <w:bCs/>
          <w:sz w:val="28"/>
          <w:szCs w:val="28"/>
        </w:rPr>
        <w:t>на сейфах и в местах доступа к оборудованию, нарушена периодичность установки пломб, отсутствует документальное подтверждение результатов проверки состояния и целостности пломб в период между проведением инвентаризаций. Были нарушены 24 раза. Нарушения данных пунктов составляют около 10 % от общего количества нарушений;</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пункты 51-63 НП-067-16</w:t>
      </w:r>
      <w:r w:rsidR="006210E3">
        <w:rPr>
          <w:rFonts w:ascii="Times New Roman" w:hAnsi="Times New Roman"/>
          <w:bCs/>
          <w:sz w:val="28"/>
          <w:szCs w:val="28"/>
        </w:rPr>
        <w:t>:</w:t>
      </w:r>
      <w:r w:rsidRPr="00473103">
        <w:rPr>
          <w:rFonts w:ascii="Times New Roman" w:hAnsi="Times New Roman"/>
          <w:bCs/>
          <w:sz w:val="28"/>
          <w:szCs w:val="28"/>
        </w:rPr>
        <w:t xml:space="preserve"> инвентаризация РВ и РАО проводится </w:t>
      </w:r>
      <w:r w:rsidR="009A611F">
        <w:rPr>
          <w:rFonts w:ascii="Times New Roman" w:hAnsi="Times New Roman"/>
          <w:bCs/>
          <w:sz w:val="28"/>
          <w:szCs w:val="28"/>
        </w:rPr>
        <w:br/>
      </w:r>
      <w:r w:rsidRPr="00473103">
        <w:rPr>
          <w:rFonts w:ascii="Times New Roman" w:hAnsi="Times New Roman"/>
          <w:bCs/>
          <w:sz w:val="28"/>
          <w:szCs w:val="28"/>
        </w:rPr>
        <w:t>в структурных подразделениях с нарушением установленного в организации порядка, отсутствует акт проведения инвентаризации. Были нарушены 22 раза. Нарушения данных пунктов составляют около 9 % от общего количества нарушений;</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пункты 3, 20 НП-067-16</w:t>
      </w:r>
      <w:r w:rsidR="006210E3">
        <w:rPr>
          <w:rFonts w:ascii="Times New Roman" w:hAnsi="Times New Roman"/>
          <w:bCs/>
          <w:sz w:val="28"/>
          <w:szCs w:val="28"/>
        </w:rPr>
        <w:t>:</w:t>
      </w:r>
      <w:r w:rsidRPr="00473103">
        <w:rPr>
          <w:rFonts w:ascii="Times New Roman" w:hAnsi="Times New Roman"/>
          <w:bCs/>
          <w:sz w:val="28"/>
          <w:szCs w:val="28"/>
        </w:rPr>
        <w:t xml:space="preserve"> ЗРИ с истекшим назначенным сроком службы </w:t>
      </w:r>
      <w:r w:rsidR="009A611F">
        <w:rPr>
          <w:rFonts w:ascii="Times New Roman" w:hAnsi="Times New Roman"/>
          <w:bCs/>
          <w:sz w:val="28"/>
          <w:szCs w:val="28"/>
        </w:rPr>
        <w:br/>
      </w:r>
      <w:r w:rsidRPr="00473103">
        <w:rPr>
          <w:rFonts w:ascii="Times New Roman" w:hAnsi="Times New Roman"/>
          <w:bCs/>
          <w:sz w:val="28"/>
          <w:szCs w:val="28"/>
        </w:rPr>
        <w:t xml:space="preserve">не переведены в категорию РАО, не поставлены на учет образовавшиеся РАО. Были нарушены 11 раз. Нарушения данных пунктов составляют около 5 % </w:t>
      </w:r>
      <w:r w:rsidR="009A611F">
        <w:rPr>
          <w:rFonts w:ascii="Times New Roman" w:hAnsi="Times New Roman"/>
          <w:bCs/>
          <w:sz w:val="28"/>
          <w:szCs w:val="28"/>
        </w:rPr>
        <w:br/>
      </w:r>
      <w:r w:rsidRPr="00473103">
        <w:rPr>
          <w:rFonts w:ascii="Times New Roman" w:hAnsi="Times New Roman"/>
          <w:bCs/>
          <w:sz w:val="28"/>
          <w:szCs w:val="28"/>
        </w:rPr>
        <w:t>от общего количества нарушений.</w:t>
      </w:r>
    </w:p>
    <w:p w:rsidR="00C05D1C" w:rsidRPr="006210E3" w:rsidRDefault="00C05D1C" w:rsidP="0032080F">
      <w:pPr>
        <w:spacing w:line="276" w:lineRule="auto"/>
        <w:ind w:firstLine="709"/>
        <w:contextualSpacing/>
        <w:jc w:val="both"/>
        <w:rPr>
          <w:rFonts w:ascii="Times New Roman" w:eastAsia="Calibri" w:hAnsi="Times New Roman"/>
          <w:sz w:val="28"/>
          <w:szCs w:val="28"/>
        </w:rPr>
      </w:pPr>
      <w:r w:rsidRPr="006210E3">
        <w:rPr>
          <w:rFonts w:ascii="Times New Roman" w:eastAsia="Calibri" w:hAnsi="Times New Roman"/>
          <w:sz w:val="28"/>
          <w:szCs w:val="28"/>
        </w:rPr>
        <w:t>Типовые (характерные) нарушения обязательных требований в сфере надзора за физической защитой на ядерных объектах:</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пункты 20-110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r w:rsidR="006210E3">
        <w:rPr>
          <w:rFonts w:ascii="Times New Roman" w:hAnsi="Times New Roman"/>
          <w:bCs/>
          <w:sz w:val="28"/>
          <w:szCs w:val="28"/>
        </w:rPr>
        <w:t>, ут</w:t>
      </w:r>
      <w:r w:rsidRPr="00473103">
        <w:rPr>
          <w:rFonts w:ascii="Times New Roman" w:hAnsi="Times New Roman"/>
          <w:bCs/>
          <w:sz w:val="28"/>
          <w:szCs w:val="28"/>
        </w:rPr>
        <w:t>верждённых постановлением Правительства Российской Федерации от 27 мая 2017 г. № 646</w:t>
      </w:r>
      <w:r w:rsidR="006301F8">
        <w:rPr>
          <w:rFonts w:ascii="Times New Roman" w:hAnsi="Times New Roman"/>
          <w:bCs/>
          <w:sz w:val="28"/>
          <w:szCs w:val="28"/>
        </w:rPr>
        <w:t>:</w:t>
      </w:r>
      <w:r w:rsidRPr="00473103">
        <w:rPr>
          <w:rFonts w:ascii="Times New Roman" w:hAnsi="Times New Roman"/>
          <w:bCs/>
          <w:sz w:val="28"/>
          <w:szCs w:val="28"/>
        </w:rPr>
        <w:t xml:space="preserve"> периметры охраняемых зон (запретная зона, охраняемая полоса), а также контрольно-пропускные пункты (далее – КПП) и здания не в полной мере оснащены инженерно-техническими средствами охраны. Были нарушены 38 раз. Нарушения данных пунктов составляют около 20 % от общего количества нарушений;</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пункт 46 Требований к системам физической защиты ядерных материалов, ядерных установок и пунктов хранения ядерных материалов (НП-083-15), утвержденных приказом Ростехнадзора от 8 сентября 2015 г. № 343</w:t>
      </w:r>
      <w:r w:rsidR="006301F8">
        <w:rPr>
          <w:rFonts w:ascii="Times New Roman" w:hAnsi="Times New Roman"/>
          <w:bCs/>
          <w:sz w:val="28"/>
          <w:szCs w:val="28"/>
        </w:rPr>
        <w:t xml:space="preserve"> (</w:t>
      </w:r>
      <w:proofErr w:type="gramStart"/>
      <w:r w:rsidR="006301F8">
        <w:rPr>
          <w:rFonts w:ascii="Times New Roman" w:hAnsi="Times New Roman"/>
          <w:bCs/>
          <w:sz w:val="28"/>
          <w:szCs w:val="28"/>
        </w:rPr>
        <w:t>далее  ‒</w:t>
      </w:r>
      <w:proofErr w:type="gramEnd"/>
      <w:r w:rsidR="006301F8">
        <w:rPr>
          <w:rFonts w:ascii="Times New Roman" w:hAnsi="Times New Roman"/>
          <w:bCs/>
          <w:sz w:val="28"/>
          <w:szCs w:val="28"/>
        </w:rPr>
        <w:t xml:space="preserve"> </w:t>
      </w:r>
      <w:r w:rsidR="006301F8">
        <w:rPr>
          <w:rFonts w:ascii="Times New Roman" w:hAnsi="Times New Roman"/>
          <w:bCs/>
          <w:sz w:val="28"/>
          <w:szCs w:val="28"/>
        </w:rPr>
        <w:br/>
      </w:r>
      <w:r w:rsidR="006301F8" w:rsidRPr="00473103">
        <w:rPr>
          <w:rFonts w:ascii="Times New Roman" w:hAnsi="Times New Roman"/>
          <w:bCs/>
          <w:sz w:val="28"/>
          <w:szCs w:val="28"/>
        </w:rPr>
        <w:lastRenderedPageBreak/>
        <w:t>НП-083-15</w:t>
      </w:r>
      <w:r w:rsidR="006301F8">
        <w:rPr>
          <w:rFonts w:ascii="Times New Roman" w:hAnsi="Times New Roman"/>
          <w:bCs/>
          <w:sz w:val="28"/>
          <w:szCs w:val="28"/>
        </w:rPr>
        <w:t>)</w:t>
      </w:r>
      <w:r w:rsidRPr="00473103">
        <w:rPr>
          <w:rFonts w:ascii="Times New Roman" w:hAnsi="Times New Roman"/>
          <w:bCs/>
          <w:sz w:val="28"/>
          <w:szCs w:val="28"/>
        </w:rPr>
        <w:t xml:space="preserve">, отсутствуют или требуют корректировки отдельные документы </w:t>
      </w:r>
      <w:r w:rsidR="006301F8">
        <w:rPr>
          <w:rFonts w:ascii="Times New Roman" w:hAnsi="Times New Roman"/>
          <w:bCs/>
          <w:sz w:val="28"/>
          <w:szCs w:val="28"/>
        </w:rPr>
        <w:br/>
      </w:r>
      <w:r w:rsidRPr="00473103">
        <w:rPr>
          <w:rFonts w:ascii="Times New Roman" w:hAnsi="Times New Roman"/>
          <w:bCs/>
          <w:sz w:val="28"/>
          <w:szCs w:val="28"/>
        </w:rPr>
        <w:t>по организационным мероприятиям (положения, планы, инструкции). Был нарушен 43 раза. Нарушения данного пункта составляют около 22 % от общего количества нарушений;</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пункты 63-90 НП-083-15</w:t>
      </w:r>
      <w:r w:rsidR="006301F8">
        <w:rPr>
          <w:rFonts w:ascii="Times New Roman" w:hAnsi="Times New Roman"/>
          <w:bCs/>
          <w:sz w:val="28"/>
          <w:szCs w:val="28"/>
        </w:rPr>
        <w:t>:</w:t>
      </w:r>
      <w:r w:rsidRPr="00473103">
        <w:rPr>
          <w:rFonts w:ascii="Times New Roman" w:hAnsi="Times New Roman"/>
          <w:bCs/>
          <w:sz w:val="28"/>
          <w:szCs w:val="28"/>
        </w:rPr>
        <w:t xml:space="preserve"> на отдельных участках охраняемых зон (защищенных и внутренних), а также в категорированных зданиях (сооружениях) отсутствуют некоторые из обязательных средств охранной сигнализации, тревожно-вызывной сигнализации, системы оптико-электронного наблюдения или технические средства смонтированы таким образом, </w:t>
      </w:r>
      <w:r w:rsidR="009A611F">
        <w:rPr>
          <w:rFonts w:ascii="Times New Roman" w:hAnsi="Times New Roman"/>
          <w:bCs/>
          <w:sz w:val="28"/>
          <w:szCs w:val="28"/>
        </w:rPr>
        <w:br/>
      </w:r>
      <w:r w:rsidRPr="00473103">
        <w:rPr>
          <w:rFonts w:ascii="Times New Roman" w:hAnsi="Times New Roman"/>
          <w:bCs/>
          <w:sz w:val="28"/>
          <w:szCs w:val="28"/>
        </w:rPr>
        <w:t>что не выполняют свою задачу по предназначению. Были нарушены 23 раза. Нарушения данных пунктов составляют около 12 % от общего количества нарушений;</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пункты 109-112 НП-083-15</w:t>
      </w:r>
      <w:r w:rsidR="006301F8">
        <w:rPr>
          <w:rFonts w:ascii="Times New Roman" w:hAnsi="Times New Roman"/>
          <w:bCs/>
          <w:sz w:val="28"/>
          <w:szCs w:val="28"/>
        </w:rPr>
        <w:t>:</w:t>
      </w:r>
      <w:r w:rsidRPr="00473103">
        <w:rPr>
          <w:rFonts w:ascii="Times New Roman" w:hAnsi="Times New Roman"/>
          <w:bCs/>
          <w:sz w:val="28"/>
          <w:szCs w:val="28"/>
        </w:rPr>
        <w:t xml:space="preserve"> оборудование КПП для прохода людей </w:t>
      </w:r>
      <w:r w:rsidR="009A611F">
        <w:rPr>
          <w:rFonts w:ascii="Times New Roman" w:hAnsi="Times New Roman"/>
          <w:bCs/>
          <w:sz w:val="28"/>
          <w:szCs w:val="28"/>
        </w:rPr>
        <w:br/>
      </w:r>
      <w:r w:rsidRPr="00473103">
        <w:rPr>
          <w:rFonts w:ascii="Times New Roman" w:hAnsi="Times New Roman"/>
          <w:bCs/>
          <w:sz w:val="28"/>
          <w:szCs w:val="28"/>
        </w:rPr>
        <w:t>и проезда транспортных средств не в полной мере обеспечивают контроль разрешенного прохода (проезда) персонала</w:t>
      </w:r>
      <w:r w:rsidR="00195156" w:rsidRPr="00473103">
        <w:rPr>
          <w:rFonts w:ascii="Times New Roman" w:hAnsi="Times New Roman"/>
          <w:bCs/>
          <w:sz w:val="28"/>
          <w:szCs w:val="28"/>
        </w:rPr>
        <w:t xml:space="preserve"> объекта и транспортных средств</w:t>
      </w:r>
      <w:r w:rsidRPr="00473103">
        <w:rPr>
          <w:rFonts w:ascii="Times New Roman" w:hAnsi="Times New Roman"/>
          <w:bCs/>
          <w:sz w:val="28"/>
          <w:szCs w:val="28"/>
        </w:rPr>
        <w:t xml:space="preserve"> </w:t>
      </w:r>
      <w:r w:rsidR="009A611F">
        <w:rPr>
          <w:rFonts w:ascii="Times New Roman" w:hAnsi="Times New Roman"/>
          <w:bCs/>
          <w:sz w:val="28"/>
          <w:szCs w:val="28"/>
        </w:rPr>
        <w:br/>
      </w:r>
      <w:r w:rsidRPr="00473103">
        <w:rPr>
          <w:rFonts w:ascii="Times New Roman" w:hAnsi="Times New Roman"/>
          <w:bCs/>
          <w:sz w:val="28"/>
          <w:szCs w:val="28"/>
        </w:rPr>
        <w:t>и предотвращение несанкционированного проноса (провоза) запрещенных предметов (ядерных материалов, радиоактивных веществ, взрывчатых веществ и предметов из металла). Были нарушены 20 раз. Нарушения данных пунктов составляют около 10 % от общего количества нарушений;</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пункты 35-40 НП-083-15</w:t>
      </w:r>
      <w:r w:rsidR="006301F8">
        <w:rPr>
          <w:rFonts w:ascii="Times New Roman" w:hAnsi="Times New Roman"/>
          <w:bCs/>
          <w:sz w:val="28"/>
          <w:szCs w:val="28"/>
        </w:rPr>
        <w:t>:</w:t>
      </w:r>
      <w:r w:rsidRPr="00473103">
        <w:rPr>
          <w:rFonts w:ascii="Times New Roman" w:hAnsi="Times New Roman"/>
          <w:bCs/>
          <w:sz w:val="28"/>
          <w:szCs w:val="28"/>
        </w:rPr>
        <w:t xml:space="preserve"> оценка эффективности системы физической защиты на объекте проведена с отступлениями от положений нормативных документов. Были нарушены 10 раз. Нарушения данных пунктов составляют около 5 % от общего количества нарушений;</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пункты 98-105 НП-083-15</w:t>
      </w:r>
      <w:r w:rsidR="006301F8">
        <w:rPr>
          <w:rFonts w:ascii="Times New Roman" w:hAnsi="Times New Roman"/>
          <w:bCs/>
          <w:sz w:val="28"/>
          <w:szCs w:val="28"/>
        </w:rPr>
        <w:t>:</w:t>
      </w:r>
      <w:r w:rsidRPr="00473103">
        <w:rPr>
          <w:rFonts w:ascii="Times New Roman" w:hAnsi="Times New Roman"/>
          <w:bCs/>
          <w:sz w:val="28"/>
          <w:szCs w:val="28"/>
        </w:rPr>
        <w:t xml:space="preserve"> подготовка и допуск к эксплуатации инженерно-технических средств физической защиты персонала физической защиты, периодичность проверки знаний им правил эксплуатации </w:t>
      </w:r>
      <w:r w:rsidR="009A611F">
        <w:rPr>
          <w:rFonts w:ascii="Times New Roman" w:hAnsi="Times New Roman"/>
          <w:bCs/>
          <w:sz w:val="28"/>
          <w:szCs w:val="28"/>
        </w:rPr>
        <w:br/>
      </w:r>
      <w:r w:rsidRPr="00473103">
        <w:rPr>
          <w:rFonts w:ascii="Times New Roman" w:hAnsi="Times New Roman"/>
          <w:bCs/>
          <w:sz w:val="28"/>
          <w:szCs w:val="28"/>
        </w:rPr>
        <w:t>и безопасности осуществляется с нарушениями требований норм и правил. Были нарушены 9 раз. Нарушения данных пунктов составляют около 5 % от общего количества нарушений;</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пункт 117 НП-083-15</w:t>
      </w:r>
      <w:r w:rsidR="006301F8">
        <w:rPr>
          <w:rFonts w:ascii="Times New Roman" w:hAnsi="Times New Roman"/>
          <w:bCs/>
          <w:sz w:val="28"/>
          <w:szCs w:val="28"/>
        </w:rPr>
        <w:t>:</w:t>
      </w:r>
      <w:r w:rsidRPr="00473103">
        <w:rPr>
          <w:rFonts w:ascii="Times New Roman" w:hAnsi="Times New Roman"/>
          <w:bCs/>
          <w:sz w:val="28"/>
          <w:szCs w:val="28"/>
        </w:rPr>
        <w:t xml:space="preserve"> двери и стекла окон пунктов управления системы физической защиты не обеспечивают защиту персонала физической защиты </w:t>
      </w:r>
      <w:r w:rsidR="009A611F">
        <w:rPr>
          <w:rFonts w:ascii="Times New Roman" w:hAnsi="Times New Roman"/>
          <w:bCs/>
          <w:sz w:val="28"/>
          <w:szCs w:val="28"/>
        </w:rPr>
        <w:br/>
      </w:r>
      <w:r w:rsidRPr="00473103">
        <w:rPr>
          <w:rFonts w:ascii="Times New Roman" w:hAnsi="Times New Roman"/>
          <w:bCs/>
          <w:sz w:val="28"/>
          <w:szCs w:val="28"/>
        </w:rPr>
        <w:t>от поражения огнем стрелкового оружия, определенного в модели нарушителей. Был нарушен 8 раз. Нарушения данного пункта составля</w:t>
      </w:r>
      <w:r w:rsidR="006301F8">
        <w:rPr>
          <w:rFonts w:ascii="Times New Roman" w:hAnsi="Times New Roman"/>
          <w:bCs/>
          <w:sz w:val="28"/>
          <w:szCs w:val="28"/>
        </w:rPr>
        <w:t>ю</w:t>
      </w:r>
      <w:r w:rsidRPr="00473103">
        <w:rPr>
          <w:rFonts w:ascii="Times New Roman" w:hAnsi="Times New Roman"/>
          <w:bCs/>
          <w:sz w:val="28"/>
          <w:szCs w:val="28"/>
        </w:rPr>
        <w:t>т около 4 % от общего количества нарушений;</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пункты 26-30 НП-083-15</w:t>
      </w:r>
      <w:r w:rsidR="006301F8">
        <w:rPr>
          <w:rFonts w:ascii="Times New Roman" w:hAnsi="Times New Roman"/>
          <w:bCs/>
          <w:sz w:val="28"/>
          <w:szCs w:val="28"/>
        </w:rPr>
        <w:t>:</w:t>
      </w:r>
      <w:r w:rsidRPr="00473103">
        <w:rPr>
          <w:rFonts w:ascii="Times New Roman" w:hAnsi="Times New Roman"/>
          <w:bCs/>
          <w:sz w:val="28"/>
          <w:szCs w:val="28"/>
        </w:rPr>
        <w:t xml:space="preserve"> анализ уязвимости системы физической защиты на объекте проведён с отступлениями от положений нормативных документов. Были нарушены 7 раз. Нарушения данных пунктов составляют около 4 % </w:t>
      </w:r>
      <w:r w:rsidR="009A611F">
        <w:rPr>
          <w:rFonts w:ascii="Times New Roman" w:hAnsi="Times New Roman"/>
          <w:bCs/>
          <w:sz w:val="28"/>
          <w:szCs w:val="28"/>
        </w:rPr>
        <w:br/>
      </w:r>
      <w:r w:rsidRPr="00473103">
        <w:rPr>
          <w:rFonts w:ascii="Times New Roman" w:hAnsi="Times New Roman"/>
          <w:bCs/>
          <w:sz w:val="28"/>
          <w:szCs w:val="28"/>
        </w:rPr>
        <w:t>от общего количества нарушений.</w:t>
      </w:r>
    </w:p>
    <w:p w:rsidR="00C05D1C" w:rsidRPr="006301F8" w:rsidRDefault="00C05D1C" w:rsidP="0032080F">
      <w:pPr>
        <w:spacing w:line="276" w:lineRule="auto"/>
        <w:ind w:firstLine="709"/>
        <w:contextualSpacing/>
        <w:jc w:val="both"/>
        <w:rPr>
          <w:rFonts w:ascii="Times New Roman" w:eastAsia="Calibri" w:hAnsi="Times New Roman"/>
          <w:sz w:val="28"/>
          <w:szCs w:val="28"/>
        </w:rPr>
      </w:pPr>
      <w:r w:rsidRPr="006301F8">
        <w:rPr>
          <w:rFonts w:ascii="Times New Roman" w:eastAsia="Calibri" w:hAnsi="Times New Roman"/>
          <w:sz w:val="28"/>
          <w:szCs w:val="28"/>
        </w:rPr>
        <w:lastRenderedPageBreak/>
        <w:t>Типовые (характерные) нарушения обязательных требований в сфере надзора за физической защитой на радиационно опасных объектах:</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пункт 22 приложения № 3 к Правилам физической защиты радиоактивных веществ, радиационных источников и пунктов хранения (НП-034-15), утвержденным приказом Ростехнадзора от 21 июля 2015 г. № 280</w:t>
      </w:r>
      <w:r w:rsidR="006301F8">
        <w:rPr>
          <w:rFonts w:ascii="Times New Roman" w:hAnsi="Times New Roman"/>
          <w:bCs/>
          <w:sz w:val="28"/>
          <w:szCs w:val="28"/>
        </w:rPr>
        <w:t xml:space="preserve"> (далее – </w:t>
      </w:r>
      <w:r w:rsidR="006301F8">
        <w:rPr>
          <w:rFonts w:ascii="Times New Roman" w:hAnsi="Times New Roman"/>
          <w:bCs/>
          <w:sz w:val="28"/>
          <w:szCs w:val="28"/>
        </w:rPr>
        <w:br/>
      </w:r>
      <w:r w:rsidR="006301F8" w:rsidRPr="00473103">
        <w:rPr>
          <w:rFonts w:ascii="Times New Roman" w:hAnsi="Times New Roman"/>
          <w:bCs/>
          <w:sz w:val="28"/>
          <w:szCs w:val="28"/>
        </w:rPr>
        <w:t>НП-034-15)</w:t>
      </w:r>
      <w:r w:rsidR="006301F8">
        <w:rPr>
          <w:rFonts w:ascii="Times New Roman" w:hAnsi="Times New Roman"/>
          <w:bCs/>
          <w:sz w:val="28"/>
          <w:szCs w:val="28"/>
        </w:rPr>
        <w:t>:</w:t>
      </w:r>
      <w:r w:rsidRPr="00473103">
        <w:rPr>
          <w:rFonts w:ascii="Times New Roman" w:hAnsi="Times New Roman"/>
          <w:bCs/>
          <w:sz w:val="28"/>
          <w:szCs w:val="28"/>
        </w:rPr>
        <w:t xml:space="preserve"> не разработаны или требуют корректировки отдельные документы, определяющие организацию физической защиты (инструкции, журналы, планы, положения, перечни). Был нарушен 40 раз. Нарушения данного пункта составляют около 37 % от общего количества нарушений;</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пункт 6 НП-034-15</w:t>
      </w:r>
      <w:r w:rsidR="006301F8">
        <w:rPr>
          <w:rFonts w:ascii="Times New Roman" w:hAnsi="Times New Roman"/>
          <w:bCs/>
          <w:sz w:val="28"/>
          <w:szCs w:val="28"/>
        </w:rPr>
        <w:t>:</w:t>
      </w:r>
      <w:r w:rsidRPr="00473103">
        <w:rPr>
          <w:rFonts w:ascii="Times New Roman" w:hAnsi="Times New Roman"/>
          <w:bCs/>
          <w:sz w:val="28"/>
          <w:szCs w:val="28"/>
        </w:rPr>
        <w:t xml:space="preserve"> не разработана модель нарушителей </w:t>
      </w:r>
      <w:r w:rsidR="009A611F">
        <w:rPr>
          <w:rFonts w:ascii="Times New Roman" w:hAnsi="Times New Roman"/>
          <w:bCs/>
          <w:sz w:val="28"/>
          <w:szCs w:val="28"/>
        </w:rPr>
        <w:br/>
      </w:r>
      <w:r w:rsidRPr="00473103">
        <w:rPr>
          <w:rFonts w:ascii="Times New Roman" w:hAnsi="Times New Roman"/>
          <w:bCs/>
          <w:sz w:val="28"/>
          <w:szCs w:val="28"/>
        </w:rPr>
        <w:t>или не согласована в установленном порядке. Был нарушен 19 раз. Нарушени</w:t>
      </w:r>
      <w:r w:rsidR="006301F8">
        <w:rPr>
          <w:rFonts w:ascii="Times New Roman" w:hAnsi="Times New Roman"/>
          <w:bCs/>
          <w:sz w:val="28"/>
          <w:szCs w:val="28"/>
        </w:rPr>
        <w:t>я</w:t>
      </w:r>
      <w:r w:rsidRPr="00473103">
        <w:rPr>
          <w:rFonts w:ascii="Times New Roman" w:hAnsi="Times New Roman"/>
          <w:bCs/>
          <w:sz w:val="28"/>
          <w:szCs w:val="28"/>
        </w:rPr>
        <w:t xml:space="preserve"> данного пункта составля</w:t>
      </w:r>
      <w:r w:rsidR="006301F8">
        <w:rPr>
          <w:rFonts w:ascii="Times New Roman" w:hAnsi="Times New Roman"/>
          <w:bCs/>
          <w:sz w:val="28"/>
          <w:szCs w:val="28"/>
        </w:rPr>
        <w:t>ю</w:t>
      </w:r>
      <w:r w:rsidRPr="00473103">
        <w:rPr>
          <w:rFonts w:ascii="Times New Roman" w:hAnsi="Times New Roman"/>
          <w:bCs/>
          <w:sz w:val="28"/>
          <w:szCs w:val="28"/>
        </w:rPr>
        <w:t>т около 17 % от общего количества нарушений;</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пункт 21 НП-034-15</w:t>
      </w:r>
      <w:r w:rsidR="006301F8">
        <w:rPr>
          <w:rFonts w:ascii="Times New Roman" w:hAnsi="Times New Roman"/>
          <w:bCs/>
          <w:sz w:val="28"/>
          <w:szCs w:val="28"/>
        </w:rPr>
        <w:t>:</w:t>
      </w:r>
      <w:r w:rsidRPr="00473103">
        <w:rPr>
          <w:rFonts w:ascii="Times New Roman" w:hAnsi="Times New Roman"/>
          <w:bCs/>
          <w:sz w:val="28"/>
          <w:szCs w:val="28"/>
        </w:rPr>
        <w:t xml:space="preserve"> комплекс инженерно-технических средств физической защиты не в полной мере соответствует установленным требованиям. Был нарушен 17 раз. Нарушения данного пункта составля</w:t>
      </w:r>
      <w:r w:rsidR="006301F8">
        <w:rPr>
          <w:rFonts w:ascii="Times New Roman" w:hAnsi="Times New Roman"/>
          <w:bCs/>
          <w:sz w:val="28"/>
          <w:szCs w:val="28"/>
        </w:rPr>
        <w:t>ю</w:t>
      </w:r>
      <w:r w:rsidRPr="00473103">
        <w:rPr>
          <w:rFonts w:ascii="Times New Roman" w:hAnsi="Times New Roman"/>
          <w:bCs/>
          <w:sz w:val="28"/>
          <w:szCs w:val="28"/>
        </w:rPr>
        <w:t>т около 16 % от общего количества нарушений;</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пункт 20 НП-034-15</w:t>
      </w:r>
      <w:r w:rsidR="006301F8">
        <w:rPr>
          <w:rFonts w:ascii="Times New Roman" w:hAnsi="Times New Roman"/>
          <w:bCs/>
          <w:sz w:val="28"/>
          <w:szCs w:val="28"/>
        </w:rPr>
        <w:t>:</w:t>
      </w:r>
      <w:r w:rsidRPr="00473103">
        <w:rPr>
          <w:rFonts w:ascii="Times New Roman" w:hAnsi="Times New Roman"/>
          <w:bCs/>
          <w:sz w:val="28"/>
          <w:szCs w:val="28"/>
        </w:rPr>
        <w:t xml:space="preserve"> не установлен уровень физической защиты </w:t>
      </w:r>
      <w:r w:rsidR="009A611F">
        <w:rPr>
          <w:rFonts w:ascii="Times New Roman" w:hAnsi="Times New Roman"/>
          <w:bCs/>
          <w:sz w:val="28"/>
          <w:szCs w:val="28"/>
        </w:rPr>
        <w:br/>
      </w:r>
      <w:r w:rsidRPr="00473103">
        <w:rPr>
          <w:rFonts w:ascii="Times New Roman" w:hAnsi="Times New Roman"/>
          <w:bCs/>
          <w:sz w:val="28"/>
          <w:szCs w:val="28"/>
        </w:rPr>
        <w:t>или установленный уровень физической защиты не соответствует требованиям. Был нарушен 11 раз. Нарушени</w:t>
      </w:r>
      <w:r w:rsidR="006301F8">
        <w:rPr>
          <w:rFonts w:ascii="Times New Roman" w:hAnsi="Times New Roman"/>
          <w:bCs/>
          <w:sz w:val="28"/>
          <w:szCs w:val="28"/>
        </w:rPr>
        <w:t>я</w:t>
      </w:r>
      <w:r w:rsidRPr="00473103">
        <w:rPr>
          <w:rFonts w:ascii="Times New Roman" w:hAnsi="Times New Roman"/>
          <w:bCs/>
          <w:sz w:val="28"/>
          <w:szCs w:val="28"/>
        </w:rPr>
        <w:t xml:space="preserve"> данного пункта составля</w:t>
      </w:r>
      <w:r w:rsidR="006301F8">
        <w:rPr>
          <w:rFonts w:ascii="Times New Roman" w:hAnsi="Times New Roman"/>
          <w:bCs/>
          <w:sz w:val="28"/>
          <w:szCs w:val="28"/>
        </w:rPr>
        <w:t>ю</w:t>
      </w:r>
      <w:r w:rsidRPr="00473103">
        <w:rPr>
          <w:rFonts w:ascii="Times New Roman" w:hAnsi="Times New Roman"/>
          <w:bCs/>
          <w:sz w:val="28"/>
          <w:szCs w:val="28"/>
        </w:rPr>
        <w:t xml:space="preserve">т около 10 % </w:t>
      </w:r>
      <w:r w:rsidR="00C34A57">
        <w:rPr>
          <w:rFonts w:ascii="Times New Roman" w:hAnsi="Times New Roman"/>
          <w:bCs/>
          <w:sz w:val="28"/>
          <w:szCs w:val="28"/>
        </w:rPr>
        <w:br/>
      </w:r>
      <w:r w:rsidRPr="00473103">
        <w:rPr>
          <w:rFonts w:ascii="Times New Roman" w:hAnsi="Times New Roman"/>
          <w:bCs/>
          <w:sz w:val="28"/>
          <w:szCs w:val="28"/>
        </w:rPr>
        <w:t>от общего количества нарушений;</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пункт 3.1 приложения № 2 к НП-034-15</w:t>
      </w:r>
      <w:r w:rsidR="006301F8">
        <w:rPr>
          <w:rFonts w:ascii="Times New Roman" w:hAnsi="Times New Roman"/>
          <w:bCs/>
          <w:sz w:val="28"/>
          <w:szCs w:val="28"/>
        </w:rPr>
        <w:t>:</w:t>
      </w:r>
      <w:r w:rsidRPr="00473103">
        <w:rPr>
          <w:rFonts w:ascii="Times New Roman" w:hAnsi="Times New Roman"/>
          <w:bCs/>
          <w:sz w:val="28"/>
          <w:szCs w:val="28"/>
        </w:rPr>
        <w:t xml:space="preserve"> персонал физической защиты </w:t>
      </w:r>
      <w:r w:rsidR="00C34A57">
        <w:rPr>
          <w:rFonts w:ascii="Times New Roman" w:hAnsi="Times New Roman"/>
          <w:bCs/>
          <w:sz w:val="28"/>
          <w:szCs w:val="28"/>
        </w:rPr>
        <w:br/>
      </w:r>
      <w:r w:rsidRPr="00473103">
        <w:rPr>
          <w:rFonts w:ascii="Times New Roman" w:hAnsi="Times New Roman"/>
          <w:bCs/>
          <w:sz w:val="28"/>
          <w:szCs w:val="28"/>
        </w:rPr>
        <w:t>несвоевременно проходит обучение. Был нарушен 10 раз. Нарушени</w:t>
      </w:r>
      <w:r w:rsidR="006301F8">
        <w:rPr>
          <w:rFonts w:ascii="Times New Roman" w:hAnsi="Times New Roman"/>
          <w:bCs/>
          <w:sz w:val="28"/>
          <w:szCs w:val="28"/>
        </w:rPr>
        <w:t>я</w:t>
      </w:r>
      <w:r w:rsidRPr="00473103">
        <w:rPr>
          <w:rFonts w:ascii="Times New Roman" w:hAnsi="Times New Roman"/>
          <w:bCs/>
          <w:sz w:val="28"/>
          <w:szCs w:val="28"/>
        </w:rPr>
        <w:t xml:space="preserve"> данного пункта составля</w:t>
      </w:r>
      <w:r w:rsidR="006301F8">
        <w:rPr>
          <w:rFonts w:ascii="Times New Roman" w:hAnsi="Times New Roman"/>
          <w:bCs/>
          <w:sz w:val="28"/>
          <w:szCs w:val="28"/>
        </w:rPr>
        <w:t>ют</w:t>
      </w:r>
      <w:r w:rsidRPr="00473103">
        <w:rPr>
          <w:rFonts w:ascii="Times New Roman" w:hAnsi="Times New Roman"/>
          <w:bCs/>
          <w:sz w:val="28"/>
          <w:szCs w:val="28"/>
        </w:rPr>
        <w:t xml:space="preserve"> около 9 % от общего количества нарушений.</w:t>
      </w:r>
    </w:p>
    <w:p w:rsidR="00C05D1C" w:rsidRPr="00A444E3" w:rsidRDefault="00C05D1C" w:rsidP="0032080F">
      <w:pPr>
        <w:spacing w:line="276" w:lineRule="auto"/>
        <w:ind w:firstLine="709"/>
        <w:contextualSpacing/>
        <w:jc w:val="both"/>
        <w:rPr>
          <w:rFonts w:ascii="Times New Roman" w:eastAsia="Calibri" w:hAnsi="Times New Roman"/>
          <w:sz w:val="28"/>
          <w:szCs w:val="28"/>
        </w:rPr>
      </w:pPr>
    </w:p>
    <w:p w:rsidR="00C05D1C" w:rsidRPr="0032080F" w:rsidRDefault="00C05D1C" w:rsidP="0032080F">
      <w:pPr>
        <w:spacing w:line="276" w:lineRule="auto"/>
        <w:contextualSpacing/>
        <w:jc w:val="center"/>
        <w:rPr>
          <w:rFonts w:ascii="Times New Roman" w:eastAsia="Calibri" w:hAnsi="Times New Roman"/>
          <w:b/>
          <w:sz w:val="28"/>
          <w:szCs w:val="28"/>
        </w:rPr>
      </w:pPr>
      <w:r w:rsidRPr="0032080F">
        <w:rPr>
          <w:rFonts w:ascii="Times New Roman" w:eastAsia="Calibri" w:hAnsi="Times New Roman"/>
          <w:b/>
          <w:sz w:val="28"/>
          <w:szCs w:val="28"/>
        </w:rPr>
        <w:t>Результаты правоприменительной практики</w:t>
      </w:r>
    </w:p>
    <w:p w:rsidR="006301F8" w:rsidRPr="0036238C" w:rsidRDefault="006301F8" w:rsidP="0032080F">
      <w:pPr>
        <w:spacing w:line="276" w:lineRule="auto"/>
        <w:contextualSpacing/>
        <w:jc w:val="center"/>
        <w:rPr>
          <w:rFonts w:ascii="Times New Roman" w:eastAsia="Calibri" w:hAnsi="Times New Roman"/>
          <w:sz w:val="28"/>
          <w:szCs w:val="28"/>
          <w:u w:val="single"/>
        </w:rPr>
      </w:pP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За 12 месяцев 2021 года всего за нарушения в области физической защиты, учета и контроля ядерных материалов, радиоактивных веществ и радиоактивных отходов наложено 32 штрафа на общую сумму в размере 1 </w:t>
      </w:r>
      <w:r w:rsidR="007E7968">
        <w:rPr>
          <w:rFonts w:ascii="Times New Roman" w:hAnsi="Times New Roman"/>
          <w:bCs/>
          <w:sz w:val="28"/>
          <w:szCs w:val="28"/>
        </w:rPr>
        <w:t>710 тыс. руб.</w:t>
      </w:r>
      <w:r w:rsidRPr="00473103">
        <w:rPr>
          <w:rFonts w:ascii="Times New Roman" w:hAnsi="Times New Roman"/>
          <w:bCs/>
          <w:sz w:val="28"/>
          <w:szCs w:val="28"/>
        </w:rPr>
        <w:t xml:space="preserve">, вынесено </w:t>
      </w:r>
      <w:r w:rsidR="0032080F">
        <w:rPr>
          <w:rFonts w:ascii="Times New Roman" w:hAnsi="Times New Roman"/>
          <w:bCs/>
          <w:sz w:val="28"/>
          <w:szCs w:val="28"/>
        </w:rPr>
        <w:t>4</w:t>
      </w:r>
      <w:r w:rsidRPr="00473103">
        <w:rPr>
          <w:rFonts w:ascii="Times New Roman" w:hAnsi="Times New Roman"/>
          <w:bCs/>
          <w:sz w:val="28"/>
          <w:szCs w:val="28"/>
        </w:rPr>
        <w:t xml:space="preserve"> предупреждения о недопустимости нарушений обязательных требований в области использования атомной энергии (за 12 месяцев 2020 года 16 штр</w:t>
      </w:r>
      <w:r w:rsidR="007E7968">
        <w:rPr>
          <w:rFonts w:ascii="Times New Roman" w:hAnsi="Times New Roman"/>
          <w:bCs/>
          <w:sz w:val="28"/>
          <w:szCs w:val="28"/>
        </w:rPr>
        <w:t>афов на общую сумму в размере 1 170 тыс. руб.</w:t>
      </w:r>
      <w:r w:rsidRPr="00473103">
        <w:rPr>
          <w:rFonts w:ascii="Times New Roman" w:hAnsi="Times New Roman"/>
          <w:bCs/>
          <w:sz w:val="28"/>
          <w:szCs w:val="28"/>
        </w:rPr>
        <w:t>, а также дв</w:t>
      </w:r>
      <w:r w:rsidR="0032080F">
        <w:rPr>
          <w:rFonts w:ascii="Times New Roman" w:hAnsi="Times New Roman"/>
          <w:bCs/>
          <w:sz w:val="28"/>
          <w:szCs w:val="28"/>
        </w:rPr>
        <w:t>а</w:t>
      </w:r>
      <w:r w:rsidRPr="00473103">
        <w:rPr>
          <w:rFonts w:ascii="Times New Roman" w:hAnsi="Times New Roman"/>
          <w:bCs/>
          <w:sz w:val="28"/>
          <w:szCs w:val="28"/>
        </w:rPr>
        <w:t xml:space="preserve"> предупреждени</w:t>
      </w:r>
      <w:r w:rsidR="0032080F">
        <w:rPr>
          <w:rFonts w:ascii="Times New Roman" w:hAnsi="Times New Roman"/>
          <w:bCs/>
          <w:sz w:val="28"/>
          <w:szCs w:val="28"/>
        </w:rPr>
        <w:t>я</w:t>
      </w:r>
      <w:r w:rsidRPr="00473103">
        <w:rPr>
          <w:rFonts w:ascii="Times New Roman" w:hAnsi="Times New Roman"/>
          <w:bCs/>
          <w:sz w:val="28"/>
          <w:szCs w:val="28"/>
        </w:rPr>
        <w:t>).</w:t>
      </w:r>
    </w:p>
    <w:p w:rsidR="00774998" w:rsidRDefault="00774998" w:rsidP="0032080F">
      <w:pPr>
        <w:spacing w:line="276" w:lineRule="auto"/>
        <w:ind w:firstLine="709"/>
        <w:contextualSpacing/>
        <w:jc w:val="both"/>
        <w:rPr>
          <w:rFonts w:ascii="Times New Roman" w:hAnsi="Times New Roman"/>
          <w:bCs/>
          <w:sz w:val="28"/>
          <w:szCs w:val="28"/>
        </w:rPr>
      </w:pPr>
      <w:r w:rsidRPr="00774998">
        <w:rPr>
          <w:rFonts w:ascii="Times New Roman" w:hAnsi="Times New Roman"/>
          <w:bCs/>
          <w:sz w:val="28"/>
          <w:szCs w:val="28"/>
        </w:rPr>
        <w:t xml:space="preserve">В 2021 году </w:t>
      </w:r>
      <w:r>
        <w:rPr>
          <w:rFonts w:ascii="Times New Roman" w:hAnsi="Times New Roman"/>
          <w:bCs/>
          <w:sz w:val="28"/>
          <w:szCs w:val="28"/>
        </w:rPr>
        <w:t xml:space="preserve">15 </w:t>
      </w:r>
      <w:r w:rsidRPr="00774998">
        <w:rPr>
          <w:rFonts w:ascii="Times New Roman" w:hAnsi="Times New Roman"/>
          <w:bCs/>
          <w:sz w:val="28"/>
          <w:szCs w:val="28"/>
        </w:rPr>
        <w:t>Управлением Ростехнадзора</w:t>
      </w:r>
      <w:r>
        <w:rPr>
          <w:rFonts w:ascii="Times New Roman" w:hAnsi="Times New Roman"/>
          <w:bCs/>
          <w:sz w:val="28"/>
          <w:szCs w:val="28"/>
        </w:rPr>
        <w:t xml:space="preserve"> </w:t>
      </w:r>
      <w:r w:rsidRPr="00774998">
        <w:rPr>
          <w:rFonts w:ascii="Times New Roman" w:hAnsi="Times New Roman"/>
          <w:bCs/>
          <w:sz w:val="28"/>
          <w:szCs w:val="28"/>
        </w:rPr>
        <w:t xml:space="preserve">в тематическом разделе официального сайта Ростехнадзора </w:t>
      </w:r>
      <w:r>
        <w:rPr>
          <w:rFonts w:ascii="Times New Roman" w:hAnsi="Times New Roman"/>
          <w:bCs/>
          <w:sz w:val="28"/>
          <w:szCs w:val="28"/>
        </w:rPr>
        <w:t xml:space="preserve">в сети «Интернет» </w:t>
      </w:r>
      <w:r w:rsidRPr="00774998">
        <w:rPr>
          <w:rFonts w:ascii="Times New Roman" w:hAnsi="Times New Roman"/>
          <w:bCs/>
          <w:sz w:val="28"/>
          <w:szCs w:val="28"/>
        </w:rPr>
        <w:t>размещена</w:t>
      </w:r>
      <w:r>
        <w:rPr>
          <w:rFonts w:ascii="Times New Roman" w:hAnsi="Times New Roman"/>
          <w:bCs/>
          <w:sz w:val="28"/>
          <w:szCs w:val="28"/>
        </w:rPr>
        <w:t xml:space="preserve"> </w:t>
      </w:r>
      <w:r w:rsidRPr="00774998">
        <w:rPr>
          <w:rFonts w:ascii="Times New Roman" w:hAnsi="Times New Roman"/>
          <w:bCs/>
          <w:sz w:val="28"/>
          <w:szCs w:val="28"/>
        </w:rPr>
        <w:t>информация об утверждении постановления Правительства Российской</w:t>
      </w:r>
      <w:r>
        <w:rPr>
          <w:rFonts w:ascii="Times New Roman" w:hAnsi="Times New Roman"/>
          <w:bCs/>
          <w:sz w:val="28"/>
          <w:szCs w:val="28"/>
        </w:rPr>
        <w:t xml:space="preserve"> </w:t>
      </w:r>
      <w:r w:rsidRPr="00774998">
        <w:rPr>
          <w:rFonts w:ascii="Times New Roman" w:hAnsi="Times New Roman"/>
          <w:bCs/>
          <w:sz w:val="28"/>
          <w:szCs w:val="28"/>
        </w:rPr>
        <w:t xml:space="preserve">Федерации </w:t>
      </w:r>
      <w:r>
        <w:rPr>
          <w:rFonts w:ascii="Times New Roman" w:hAnsi="Times New Roman"/>
          <w:bCs/>
          <w:sz w:val="28"/>
          <w:szCs w:val="28"/>
        </w:rPr>
        <w:br/>
      </w:r>
      <w:r w:rsidRPr="00774998">
        <w:rPr>
          <w:rFonts w:ascii="Times New Roman" w:hAnsi="Times New Roman"/>
          <w:bCs/>
          <w:sz w:val="28"/>
          <w:szCs w:val="28"/>
        </w:rPr>
        <w:t xml:space="preserve">от 25 октября 2021 г. </w:t>
      </w:r>
      <w:r>
        <w:rPr>
          <w:rFonts w:ascii="Times New Roman" w:hAnsi="Times New Roman"/>
          <w:bCs/>
          <w:sz w:val="28"/>
          <w:szCs w:val="28"/>
        </w:rPr>
        <w:t>№</w:t>
      </w:r>
      <w:r w:rsidRPr="00774998">
        <w:rPr>
          <w:rFonts w:ascii="Times New Roman" w:hAnsi="Times New Roman"/>
          <w:bCs/>
          <w:sz w:val="28"/>
          <w:szCs w:val="28"/>
        </w:rPr>
        <w:t xml:space="preserve"> 1820, которым внесены изменения</w:t>
      </w:r>
      <w:r>
        <w:rPr>
          <w:rFonts w:ascii="Times New Roman" w:hAnsi="Times New Roman"/>
          <w:bCs/>
          <w:sz w:val="28"/>
          <w:szCs w:val="28"/>
        </w:rPr>
        <w:t xml:space="preserve"> </w:t>
      </w:r>
      <w:r w:rsidRPr="00774998">
        <w:rPr>
          <w:rFonts w:ascii="Times New Roman" w:hAnsi="Times New Roman"/>
          <w:bCs/>
          <w:sz w:val="28"/>
          <w:szCs w:val="28"/>
        </w:rPr>
        <w:t>в постановление Правительства Российской Федерации от 14 августа 1992 г.</w:t>
      </w:r>
      <w:r>
        <w:rPr>
          <w:rFonts w:ascii="Times New Roman" w:hAnsi="Times New Roman"/>
          <w:bCs/>
          <w:sz w:val="28"/>
          <w:szCs w:val="28"/>
        </w:rPr>
        <w:t xml:space="preserve"> №</w:t>
      </w:r>
      <w:r w:rsidRPr="00774998">
        <w:rPr>
          <w:rFonts w:ascii="Times New Roman" w:hAnsi="Times New Roman"/>
          <w:bCs/>
          <w:sz w:val="28"/>
          <w:szCs w:val="28"/>
        </w:rPr>
        <w:t xml:space="preserve"> 587 «Вопросы частной детективной (сыскной) и частной охранной</w:t>
      </w:r>
      <w:r>
        <w:rPr>
          <w:rFonts w:ascii="Times New Roman" w:hAnsi="Times New Roman"/>
          <w:bCs/>
          <w:sz w:val="28"/>
          <w:szCs w:val="28"/>
        </w:rPr>
        <w:t xml:space="preserve"> </w:t>
      </w:r>
      <w:r w:rsidRPr="00774998">
        <w:rPr>
          <w:rFonts w:ascii="Times New Roman" w:hAnsi="Times New Roman"/>
          <w:bCs/>
          <w:sz w:val="28"/>
          <w:szCs w:val="28"/>
        </w:rPr>
        <w:t xml:space="preserve">деятельности». В частности, </w:t>
      </w:r>
      <w:r w:rsidRPr="00774998">
        <w:rPr>
          <w:rFonts w:ascii="Times New Roman" w:hAnsi="Times New Roman"/>
          <w:bCs/>
          <w:sz w:val="28"/>
          <w:szCs w:val="28"/>
        </w:rPr>
        <w:lastRenderedPageBreak/>
        <w:t>постановлением уточнены полномочия частных</w:t>
      </w:r>
      <w:r>
        <w:rPr>
          <w:rFonts w:ascii="Times New Roman" w:hAnsi="Times New Roman"/>
          <w:bCs/>
          <w:sz w:val="28"/>
          <w:szCs w:val="28"/>
        </w:rPr>
        <w:t xml:space="preserve"> </w:t>
      </w:r>
      <w:r w:rsidRPr="00774998">
        <w:rPr>
          <w:rFonts w:ascii="Times New Roman" w:hAnsi="Times New Roman"/>
          <w:bCs/>
          <w:sz w:val="28"/>
          <w:szCs w:val="28"/>
        </w:rPr>
        <w:t xml:space="preserve">охранных организаций </w:t>
      </w:r>
      <w:r>
        <w:rPr>
          <w:rFonts w:ascii="Times New Roman" w:hAnsi="Times New Roman"/>
          <w:bCs/>
          <w:sz w:val="28"/>
          <w:szCs w:val="28"/>
        </w:rPr>
        <w:br/>
      </w:r>
      <w:r w:rsidRPr="00774998">
        <w:rPr>
          <w:rFonts w:ascii="Times New Roman" w:hAnsi="Times New Roman"/>
          <w:bCs/>
          <w:sz w:val="28"/>
          <w:szCs w:val="28"/>
        </w:rPr>
        <w:t>по охране радиационных объектов с уровнями</w:t>
      </w:r>
      <w:r>
        <w:rPr>
          <w:rFonts w:ascii="Times New Roman" w:hAnsi="Times New Roman"/>
          <w:bCs/>
          <w:sz w:val="28"/>
          <w:szCs w:val="28"/>
        </w:rPr>
        <w:t xml:space="preserve"> </w:t>
      </w:r>
      <w:r w:rsidRPr="00774998">
        <w:rPr>
          <w:rFonts w:ascii="Times New Roman" w:hAnsi="Times New Roman"/>
          <w:bCs/>
          <w:sz w:val="28"/>
          <w:szCs w:val="28"/>
        </w:rPr>
        <w:t>физической защиты «В» и «Г».</w:t>
      </w:r>
      <w:r w:rsidRPr="00774998">
        <w:rPr>
          <w:rFonts w:ascii="Times New Roman" w:hAnsi="Times New Roman"/>
          <w:bCs/>
          <w:sz w:val="28"/>
          <w:szCs w:val="28"/>
        </w:rPr>
        <w:br/>
        <w:t>В период с 26 по 27 мая 2021 в г. Новосибирске Управлением специальной</w:t>
      </w:r>
      <w:r w:rsidRPr="00774998">
        <w:rPr>
          <w:rFonts w:ascii="Times New Roman" w:hAnsi="Times New Roman"/>
          <w:bCs/>
          <w:sz w:val="28"/>
          <w:szCs w:val="28"/>
        </w:rPr>
        <w:br/>
        <w:t>безопасности Ростехнадзора организован и проведен выездной семинар</w:t>
      </w:r>
      <w:r w:rsidRPr="00774998">
        <w:rPr>
          <w:rFonts w:ascii="Times New Roman" w:hAnsi="Times New Roman"/>
          <w:bCs/>
          <w:sz w:val="28"/>
          <w:szCs w:val="28"/>
        </w:rPr>
        <w:br/>
        <w:t>с должностными лицами МТУ по надзору за ЯРБ Ростехнадзора,</w:t>
      </w:r>
      <w:r w:rsidRPr="00774998">
        <w:rPr>
          <w:rFonts w:ascii="Times New Roman" w:hAnsi="Times New Roman"/>
          <w:bCs/>
          <w:sz w:val="28"/>
          <w:szCs w:val="28"/>
        </w:rPr>
        <w:br/>
        <w:t>уполномоченными на реализации полномочий в области противодействия</w:t>
      </w:r>
      <w:r w:rsidRPr="00774998">
        <w:rPr>
          <w:rFonts w:ascii="Times New Roman" w:hAnsi="Times New Roman"/>
          <w:bCs/>
          <w:sz w:val="28"/>
          <w:szCs w:val="28"/>
        </w:rPr>
        <w:br/>
        <w:t>ядерному терроризму на объектах использования атомной энергии, по вопросу</w:t>
      </w:r>
      <w:r w:rsidRPr="00774998">
        <w:rPr>
          <w:rFonts w:ascii="Times New Roman" w:hAnsi="Times New Roman"/>
          <w:bCs/>
          <w:sz w:val="28"/>
          <w:szCs w:val="28"/>
        </w:rPr>
        <w:br/>
        <w:t>«Реализация полномочий Ростехнадзора в области противодействия ядерному</w:t>
      </w:r>
      <w:r w:rsidRPr="00774998">
        <w:rPr>
          <w:rFonts w:ascii="Times New Roman" w:hAnsi="Times New Roman"/>
          <w:bCs/>
          <w:sz w:val="28"/>
          <w:szCs w:val="28"/>
        </w:rPr>
        <w:br/>
        <w:t>терроризму на объектах использования атомной энергии в 2020 и 2021 годах:</w:t>
      </w:r>
      <w:r w:rsidRPr="00774998">
        <w:rPr>
          <w:rFonts w:ascii="Times New Roman" w:hAnsi="Times New Roman"/>
          <w:bCs/>
          <w:sz w:val="28"/>
          <w:szCs w:val="28"/>
        </w:rPr>
        <w:br/>
        <w:t>проблемные вопросы и подходы к совершенствованию регулирования</w:t>
      </w:r>
      <w:r w:rsidRPr="00774998">
        <w:rPr>
          <w:rFonts w:ascii="Times New Roman" w:hAnsi="Times New Roman"/>
          <w:bCs/>
          <w:sz w:val="28"/>
          <w:szCs w:val="28"/>
        </w:rPr>
        <w:br/>
        <w:t>безопасности».</w:t>
      </w:r>
    </w:p>
    <w:p w:rsidR="00774998" w:rsidRDefault="00774998" w:rsidP="0032080F">
      <w:pPr>
        <w:spacing w:line="276" w:lineRule="auto"/>
        <w:ind w:firstLine="709"/>
        <w:contextualSpacing/>
        <w:jc w:val="both"/>
        <w:rPr>
          <w:rFonts w:ascii="Times New Roman" w:hAnsi="Times New Roman"/>
          <w:bCs/>
          <w:sz w:val="28"/>
          <w:szCs w:val="28"/>
        </w:rPr>
      </w:pPr>
      <w:r w:rsidRPr="00774998">
        <w:rPr>
          <w:rFonts w:ascii="Times New Roman" w:hAnsi="Times New Roman"/>
          <w:bCs/>
          <w:sz w:val="28"/>
          <w:szCs w:val="28"/>
        </w:rPr>
        <w:t>В ходе семинара были обсуждены подходы к проведению проверочных</w:t>
      </w:r>
      <w:r w:rsidRPr="00774998">
        <w:rPr>
          <w:rFonts w:ascii="Times New Roman" w:hAnsi="Times New Roman"/>
          <w:bCs/>
          <w:sz w:val="28"/>
          <w:szCs w:val="28"/>
        </w:rPr>
        <w:br/>
        <w:t>мероприятий и выявлению нарушений, а также представлены информационно-</w:t>
      </w:r>
      <w:r w:rsidRPr="00774998">
        <w:rPr>
          <w:rFonts w:ascii="Times New Roman" w:hAnsi="Times New Roman"/>
          <w:bCs/>
          <w:sz w:val="28"/>
          <w:szCs w:val="28"/>
        </w:rPr>
        <w:br/>
        <w:t>аналитические доклады согласно тематике семинара. В том числе представлены</w:t>
      </w:r>
      <w:r w:rsidRPr="00774998">
        <w:rPr>
          <w:rFonts w:ascii="Times New Roman" w:hAnsi="Times New Roman"/>
          <w:bCs/>
          <w:sz w:val="28"/>
          <w:szCs w:val="28"/>
        </w:rPr>
        <w:br/>
        <w:t>обзоры состояния систем учета, контроля и физической защиты.</w:t>
      </w:r>
    </w:p>
    <w:p w:rsidR="00C05D1C" w:rsidRPr="0032080F" w:rsidRDefault="00C05D1C" w:rsidP="0032080F">
      <w:pPr>
        <w:spacing w:line="276" w:lineRule="auto"/>
        <w:ind w:firstLine="709"/>
        <w:contextualSpacing/>
        <w:jc w:val="both"/>
        <w:rPr>
          <w:rFonts w:ascii="Times New Roman" w:hAnsi="Times New Roman"/>
          <w:sz w:val="28"/>
          <w:szCs w:val="28"/>
        </w:rPr>
      </w:pPr>
      <w:r w:rsidRPr="0032080F">
        <w:rPr>
          <w:rFonts w:ascii="Times New Roman" w:hAnsi="Times New Roman"/>
          <w:sz w:val="28"/>
          <w:szCs w:val="28"/>
        </w:rPr>
        <w:t xml:space="preserve">В целях организации проведения профилактических мероприятий </w:t>
      </w:r>
      <w:r w:rsidR="00C34A57" w:rsidRPr="0032080F">
        <w:rPr>
          <w:rFonts w:ascii="Times New Roman" w:hAnsi="Times New Roman"/>
          <w:sz w:val="28"/>
          <w:szCs w:val="28"/>
        </w:rPr>
        <w:br/>
      </w:r>
      <w:r w:rsidRPr="0032080F">
        <w:rPr>
          <w:rFonts w:ascii="Times New Roman" w:hAnsi="Times New Roman"/>
          <w:sz w:val="28"/>
          <w:szCs w:val="28"/>
        </w:rPr>
        <w:t xml:space="preserve">и повышения их результативности на поднадзорных объектах Управление специальной безопасности Ростехнадзора планирует в </w:t>
      </w:r>
      <w:r w:rsidRPr="0032080F">
        <w:rPr>
          <w:rFonts w:ascii="Times New Roman" w:hAnsi="Times New Roman"/>
          <w:sz w:val="28"/>
          <w:szCs w:val="28"/>
          <w:lang w:val="en-US"/>
        </w:rPr>
        <w:t>I</w:t>
      </w:r>
      <w:r w:rsidRPr="0032080F">
        <w:rPr>
          <w:rFonts w:ascii="Times New Roman" w:hAnsi="Times New Roman"/>
          <w:sz w:val="28"/>
          <w:szCs w:val="28"/>
        </w:rPr>
        <w:t xml:space="preserve"> полугодии 2022 года проводить следующие мероприятия по:</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дальнейшей разработке и утверждению руководств по безопасности при использовании атомной энергии в части учета, контроля и физической защиты;</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 xml:space="preserve">размещению в сети «Интернет» на официальном сайте Ростехнадзора руководств по безопасности, методических ведомственных документов (положений, инструкций, методических рекомендаций) по соблюдению обязательных требований в сфере надзора за системами учета, контроля </w:t>
      </w:r>
      <w:r w:rsidR="00C34A57">
        <w:rPr>
          <w:rFonts w:ascii="Times New Roman" w:hAnsi="Times New Roman"/>
          <w:bCs/>
          <w:sz w:val="28"/>
          <w:szCs w:val="28"/>
        </w:rPr>
        <w:br/>
      </w:r>
      <w:r w:rsidRPr="00473103">
        <w:rPr>
          <w:rFonts w:ascii="Times New Roman" w:hAnsi="Times New Roman"/>
          <w:bCs/>
          <w:sz w:val="28"/>
          <w:szCs w:val="28"/>
        </w:rPr>
        <w:t>и физической защиты;</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 xml:space="preserve">направлению в органы государственного управления использованием атомной энергии информации о типовых и массовых нарушениях обязательных требований в сфере надзора за учетом, контролем и физической защитой </w:t>
      </w:r>
      <w:r w:rsidR="00C34A57">
        <w:rPr>
          <w:rFonts w:ascii="Times New Roman" w:hAnsi="Times New Roman"/>
          <w:bCs/>
          <w:sz w:val="28"/>
          <w:szCs w:val="28"/>
        </w:rPr>
        <w:br/>
      </w:r>
      <w:r w:rsidRPr="00473103">
        <w:rPr>
          <w:rFonts w:ascii="Times New Roman" w:hAnsi="Times New Roman"/>
          <w:bCs/>
          <w:sz w:val="28"/>
          <w:szCs w:val="28"/>
        </w:rPr>
        <w:t>на подведомственных объектах, с целью организации и проведения мероприятий объектового и ведомственного контроля;</w:t>
      </w:r>
    </w:p>
    <w:p w:rsidR="00C05D1C" w:rsidRPr="00473103" w:rsidRDefault="00C05D1C" w:rsidP="0032080F">
      <w:pPr>
        <w:spacing w:line="276" w:lineRule="auto"/>
        <w:ind w:firstLine="709"/>
        <w:contextualSpacing/>
        <w:jc w:val="both"/>
        <w:rPr>
          <w:rFonts w:ascii="Times New Roman" w:hAnsi="Times New Roman"/>
          <w:bCs/>
          <w:sz w:val="28"/>
          <w:szCs w:val="28"/>
        </w:rPr>
      </w:pPr>
      <w:r w:rsidRPr="00473103">
        <w:rPr>
          <w:rFonts w:ascii="Times New Roman" w:hAnsi="Times New Roman"/>
          <w:bCs/>
          <w:sz w:val="28"/>
          <w:szCs w:val="28"/>
        </w:rPr>
        <w:t>реализации Программы</w:t>
      </w:r>
      <w:r w:rsidRPr="0036238C">
        <w:rPr>
          <w:rFonts w:ascii="Times New Roman" w:hAnsi="Times New Roman"/>
          <w:bCs/>
          <w:sz w:val="28"/>
          <w:szCs w:val="28"/>
        </w:rPr>
        <w:t xml:space="preserve"> Федеральной службы по экологическому, технологическому и атомному надзору профилактики нарушений обязательных требований в области использования атомной энергии, деятельности саморегулируемых организаций в области инженерных изысканий, архитектурно-строительного проектирования, строительства, реконструкции </w:t>
      </w:r>
      <w:r w:rsidR="00C34A57">
        <w:rPr>
          <w:rFonts w:ascii="Times New Roman" w:hAnsi="Times New Roman"/>
          <w:bCs/>
          <w:sz w:val="28"/>
          <w:szCs w:val="28"/>
        </w:rPr>
        <w:br/>
      </w:r>
      <w:r w:rsidRPr="0036238C">
        <w:rPr>
          <w:rFonts w:ascii="Times New Roman" w:hAnsi="Times New Roman"/>
          <w:bCs/>
          <w:sz w:val="28"/>
          <w:szCs w:val="28"/>
        </w:rPr>
        <w:t xml:space="preserve">и капитального ремонта объектов капитального строительства, деятельности саморегулируемых организаций в области энергетического обследования </w:t>
      </w:r>
      <w:r w:rsidR="00C34A57">
        <w:rPr>
          <w:rFonts w:ascii="Times New Roman" w:hAnsi="Times New Roman"/>
          <w:bCs/>
          <w:sz w:val="28"/>
          <w:szCs w:val="28"/>
        </w:rPr>
        <w:br/>
      </w:r>
      <w:r w:rsidRPr="0036238C">
        <w:rPr>
          <w:rFonts w:ascii="Times New Roman" w:hAnsi="Times New Roman"/>
          <w:bCs/>
          <w:sz w:val="28"/>
          <w:szCs w:val="28"/>
        </w:rPr>
        <w:lastRenderedPageBreak/>
        <w:t xml:space="preserve">на 2022 год </w:t>
      </w:r>
      <w:r w:rsidRPr="00473103">
        <w:rPr>
          <w:rFonts w:ascii="Times New Roman" w:hAnsi="Times New Roman"/>
          <w:bCs/>
          <w:sz w:val="28"/>
          <w:szCs w:val="28"/>
        </w:rPr>
        <w:t>в части своей компетенции (приказ Ростехнадзора от 29</w:t>
      </w:r>
      <w:r w:rsidR="0032080F">
        <w:rPr>
          <w:rFonts w:ascii="Times New Roman" w:hAnsi="Times New Roman"/>
          <w:bCs/>
          <w:sz w:val="28"/>
          <w:szCs w:val="28"/>
        </w:rPr>
        <w:t xml:space="preserve"> </w:t>
      </w:r>
      <w:r w:rsidR="00C34A57">
        <w:rPr>
          <w:rFonts w:ascii="Times New Roman" w:hAnsi="Times New Roman"/>
          <w:bCs/>
          <w:sz w:val="28"/>
          <w:szCs w:val="28"/>
        </w:rPr>
        <w:t xml:space="preserve">декабря </w:t>
      </w:r>
      <w:r w:rsidR="00C34A57">
        <w:rPr>
          <w:rFonts w:ascii="Times New Roman" w:hAnsi="Times New Roman"/>
          <w:bCs/>
          <w:sz w:val="28"/>
          <w:szCs w:val="28"/>
        </w:rPr>
        <w:br/>
      </w:r>
      <w:r w:rsidRPr="00473103">
        <w:rPr>
          <w:rFonts w:ascii="Times New Roman" w:hAnsi="Times New Roman"/>
          <w:bCs/>
          <w:sz w:val="28"/>
          <w:szCs w:val="28"/>
        </w:rPr>
        <w:t>2021 г</w:t>
      </w:r>
      <w:r w:rsidR="00C34A57">
        <w:rPr>
          <w:rFonts w:ascii="Times New Roman" w:hAnsi="Times New Roman"/>
          <w:bCs/>
          <w:sz w:val="28"/>
          <w:szCs w:val="28"/>
        </w:rPr>
        <w:t>.</w:t>
      </w:r>
      <w:r w:rsidRPr="00473103">
        <w:rPr>
          <w:rFonts w:ascii="Times New Roman" w:hAnsi="Times New Roman"/>
          <w:bCs/>
          <w:sz w:val="28"/>
          <w:szCs w:val="28"/>
        </w:rPr>
        <w:t xml:space="preserve"> № 468).</w:t>
      </w:r>
    </w:p>
    <w:p w:rsidR="00165093" w:rsidRDefault="00165093" w:rsidP="0032080F">
      <w:pPr>
        <w:spacing w:line="276" w:lineRule="auto"/>
        <w:ind w:firstLine="709"/>
        <w:contextualSpacing/>
        <w:jc w:val="both"/>
        <w:rPr>
          <w:rFonts w:ascii="Times New Roman" w:hAnsi="Times New Roman"/>
          <w:sz w:val="28"/>
          <w:szCs w:val="28"/>
        </w:rPr>
      </w:pPr>
    </w:p>
    <w:p w:rsidR="0032080F" w:rsidRDefault="0032080F" w:rsidP="0032080F">
      <w:pPr>
        <w:spacing w:line="276" w:lineRule="auto"/>
        <w:ind w:firstLine="709"/>
        <w:contextualSpacing/>
        <w:jc w:val="both"/>
        <w:rPr>
          <w:rFonts w:ascii="Times New Roman" w:hAnsi="Times New Roman"/>
          <w:sz w:val="28"/>
          <w:szCs w:val="28"/>
        </w:rPr>
      </w:pPr>
    </w:p>
    <w:p w:rsidR="0032080F" w:rsidRPr="00696F45" w:rsidRDefault="0032080F" w:rsidP="0032080F">
      <w:pPr>
        <w:spacing w:line="276" w:lineRule="auto"/>
        <w:ind w:firstLine="709"/>
        <w:contextualSpacing/>
        <w:jc w:val="both"/>
        <w:rPr>
          <w:rFonts w:ascii="Times New Roman" w:hAnsi="Times New Roman"/>
          <w:sz w:val="28"/>
          <w:szCs w:val="28"/>
        </w:rPr>
      </w:pPr>
    </w:p>
    <w:p w:rsidR="00AF4EE0" w:rsidRDefault="00C05D1C" w:rsidP="0032080F">
      <w:pPr>
        <w:spacing w:line="276" w:lineRule="auto"/>
        <w:contextualSpacing/>
        <w:jc w:val="center"/>
        <w:rPr>
          <w:rFonts w:ascii="Times New Roman" w:hAnsi="Times New Roman"/>
          <w:sz w:val="28"/>
          <w:szCs w:val="28"/>
        </w:rPr>
      </w:pPr>
      <w:r>
        <w:rPr>
          <w:rFonts w:ascii="Times New Roman" w:hAnsi="Times New Roman"/>
          <w:sz w:val="28"/>
          <w:szCs w:val="28"/>
        </w:rPr>
        <w:t>___________</w:t>
      </w:r>
    </w:p>
    <w:sectPr w:rsidR="00AF4EE0" w:rsidSect="00FC2B12">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CB8" w:rsidRDefault="00816CB8" w:rsidP="003D7A6A">
      <w:r>
        <w:separator/>
      </w:r>
    </w:p>
  </w:endnote>
  <w:endnote w:type="continuationSeparator" w:id="0">
    <w:p w:rsidR="00816CB8" w:rsidRDefault="00816CB8" w:rsidP="003D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CB8" w:rsidRDefault="00816CB8" w:rsidP="003D7A6A">
      <w:r>
        <w:separator/>
      </w:r>
    </w:p>
  </w:footnote>
  <w:footnote w:type="continuationSeparator" w:id="0">
    <w:p w:rsidR="00816CB8" w:rsidRDefault="00816CB8" w:rsidP="003D7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574718"/>
      <w:docPartObj>
        <w:docPartGallery w:val="Page Numbers (Top of Page)"/>
        <w:docPartUnique/>
      </w:docPartObj>
    </w:sdtPr>
    <w:sdtEndPr>
      <w:rPr>
        <w:rFonts w:ascii="Times New Roman" w:hAnsi="Times New Roman"/>
        <w:sz w:val="28"/>
        <w:szCs w:val="24"/>
      </w:rPr>
    </w:sdtEndPr>
    <w:sdtContent>
      <w:p w:rsidR="00142860" w:rsidRPr="00B40E0B" w:rsidRDefault="00142860">
        <w:pPr>
          <w:pStyle w:val="ad"/>
          <w:jc w:val="center"/>
          <w:rPr>
            <w:rFonts w:ascii="Times New Roman" w:hAnsi="Times New Roman"/>
            <w:sz w:val="28"/>
            <w:szCs w:val="24"/>
          </w:rPr>
        </w:pPr>
        <w:r w:rsidRPr="00B40E0B">
          <w:rPr>
            <w:rFonts w:ascii="Times New Roman" w:hAnsi="Times New Roman"/>
            <w:noProof/>
            <w:sz w:val="28"/>
            <w:szCs w:val="24"/>
          </w:rPr>
          <w:fldChar w:fldCharType="begin"/>
        </w:r>
        <w:r w:rsidRPr="00B40E0B">
          <w:rPr>
            <w:rFonts w:ascii="Times New Roman" w:hAnsi="Times New Roman"/>
            <w:noProof/>
            <w:sz w:val="28"/>
            <w:szCs w:val="24"/>
          </w:rPr>
          <w:instrText xml:space="preserve"> PAGE   \* MERGEFORMAT </w:instrText>
        </w:r>
        <w:r w:rsidRPr="00B40E0B">
          <w:rPr>
            <w:rFonts w:ascii="Times New Roman" w:hAnsi="Times New Roman"/>
            <w:noProof/>
            <w:sz w:val="28"/>
            <w:szCs w:val="24"/>
          </w:rPr>
          <w:fldChar w:fldCharType="separate"/>
        </w:r>
        <w:r w:rsidR="00A46DD6">
          <w:rPr>
            <w:rFonts w:ascii="Times New Roman" w:hAnsi="Times New Roman"/>
            <w:noProof/>
            <w:sz w:val="28"/>
            <w:szCs w:val="24"/>
          </w:rPr>
          <w:t>21</w:t>
        </w:r>
        <w:r w:rsidRPr="00B40E0B">
          <w:rPr>
            <w:rFonts w:ascii="Times New Roman" w:hAnsi="Times New Roman"/>
            <w:noProof/>
            <w:sz w:val="28"/>
            <w:szCs w:val="24"/>
          </w:rPr>
          <w:fldChar w:fldCharType="end"/>
        </w:r>
      </w:p>
    </w:sdtContent>
  </w:sdt>
  <w:p w:rsidR="00142860" w:rsidRDefault="0014286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2FDB"/>
    <w:multiLevelType w:val="hybridMultilevel"/>
    <w:tmpl w:val="3FCCF248"/>
    <w:lvl w:ilvl="0" w:tplc="52561966">
      <w:start w:val="1"/>
      <w:numFmt w:val="bullet"/>
      <w:lvlText w:val="-"/>
      <w:lvlJc w:val="left"/>
      <w:pPr>
        <w:tabs>
          <w:tab w:val="num" w:pos="720"/>
        </w:tabs>
        <w:ind w:left="720" w:hanging="360"/>
      </w:pPr>
      <w:rPr>
        <w:rFonts w:ascii="Times New Roman" w:hAnsi="Times New Roman" w:hint="default"/>
      </w:rPr>
    </w:lvl>
    <w:lvl w:ilvl="1" w:tplc="D744F064" w:tentative="1">
      <w:start w:val="1"/>
      <w:numFmt w:val="bullet"/>
      <w:lvlText w:val="-"/>
      <w:lvlJc w:val="left"/>
      <w:pPr>
        <w:tabs>
          <w:tab w:val="num" w:pos="1440"/>
        </w:tabs>
        <w:ind w:left="1440" w:hanging="360"/>
      </w:pPr>
      <w:rPr>
        <w:rFonts w:ascii="Times New Roman" w:hAnsi="Times New Roman" w:hint="default"/>
      </w:rPr>
    </w:lvl>
    <w:lvl w:ilvl="2" w:tplc="AB567298" w:tentative="1">
      <w:start w:val="1"/>
      <w:numFmt w:val="bullet"/>
      <w:lvlText w:val="-"/>
      <w:lvlJc w:val="left"/>
      <w:pPr>
        <w:tabs>
          <w:tab w:val="num" w:pos="2160"/>
        </w:tabs>
        <w:ind w:left="2160" w:hanging="360"/>
      </w:pPr>
      <w:rPr>
        <w:rFonts w:ascii="Times New Roman" w:hAnsi="Times New Roman" w:hint="default"/>
      </w:rPr>
    </w:lvl>
    <w:lvl w:ilvl="3" w:tplc="B8FAD200" w:tentative="1">
      <w:start w:val="1"/>
      <w:numFmt w:val="bullet"/>
      <w:lvlText w:val="-"/>
      <w:lvlJc w:val="left"/>
      <w:pPr>
        <w:tabs>
          <w:tab w:val="num" w:pos="2880"/>
        </w:tabs>
        <w:ind w:left="2880" w:hanging="360"/>
      </w:pPr>
      <w:rPr>
        <w:rFonts w:ascii="Times New Roman" w:hAnsi="Times New Roman" w:hint="default"/>
      </w:rPr>
    </w:lvl>
    <w:lvl w:ilvl="4" w:tplc="FEBE4910" w:tentative="1">
      <w:start w:val="1"/>
      <w:numFmt w:val="bullet"/>
      <w:lvlText w:val="-"/>
      <w:lvlJc w:val="left"/>
      <w:pPr>
        <w:tabs>
          <w:tab w:val="num" w:pos="3600"/>
        </w:tabs>
        <w:ind w:left="3600" w:hanging="360"/>
      </w:pPr>
      <w:rPr>
        <w:rFonts w:ascii="Times New Roman" w:hAnsi="Times New Roman" w:hint="default"/>
      </w:rPr>
    </w:lvl>
    <w:lvl w:ilvl="5" w:tplc="6AFCA9EA" w:tentative="1">
      <w:start w:val="1"/>
      <w:numFmt w:val="bullet"/>
      <w:lvlText w:val="-"/>
      <w:lvlJc w:val="left"/>
      <w:pPr>
        <w:tabs>
          <w:tab w:val="num" w:pos="4320"/>
        </w:tabs>
        <w:ind w:left="4320" w:hanging="360"/>
      </w:pPr>
      <w:rPr>
        <w:rFonts w:ascii="Times New Roman" w:hAnsi="Times New Roman" w:hint="default"/>
      </w:rPr>
    </w:lvl>
    <w:lvl w:ilvl="6" w:tplc="2B7ECC32" w:tentative="1">
      <w:start w:val="1"/>
      <w:numFmt w:val="bullet"/>
      <w:lvlText w:val="-"/>
      <w:lvlJc w:val="left"/>
      <w:pPr>
        <w:tabs>
          <w:tab w:val="num" w:pos="5040"/>
        </w:tabs>
        <w:ind w:left="5040" w:hanging="360"/>
      </w:pPr>
      <w:rPr>
        <w:rFonts w:ascii="Times New Roman" w:hAnsi="Times New Roman" w:hint="default"/>
      </w:rPr>
    </w:lvl>
    <w:lvl w:ilvl="7" w:tplc="58C86DC4" w:tentative="1">
      <w:start w:val="1"/>
      <w:numFmt w:val="bullet"/>
      <w:lvlText w:val="-"/>
      <w:lvlJc w:val="left"/>
      <w:pPr>
        <w:tabs>
          <w:tab w:val="num" w:pos="5760"/>
        </w:tabs>
        <w:ind w:left="5760" w:hanging="360"/>
      </w:pPr>
      <w:rPr>
        <w:rFonts w:ascii="Times New Roman" w:hAnsi="Times New Roman" w:hint="default"/>
      </w:rPr>
    </w:lvl>
    <w:lvl w:ilvl="8" w:tplc="65CA861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AA541A"/>
    <w:multiLevelType w:val="hybridMultilevel"/>
    <w:tmpl w:val="71DCA6D0"/>
    <w:lvl w:ilvl="0" w:tplc="C684358C">
      <w:start w:val="1"/>
      <w:numFmt w:val="bullet"/>
      <w:pStyle w:val="a"/>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15907740"/>
    <w:multiLevelType w:val="hybridMultilevel"/>
    <w:tmpl w:val="25405D0E"/>
    <w:lvl w:ilvl="0" w:tplc="37CA88EC">
      <w:start w:val="1"/>
      <w:numFmt w:val="bullet"/>
      <w:lvlText w:val="-"/>
      <w:lvlJc w:val="left"/>
      <w:pPr>
        <w:tabs>
          <w:tab w:val="num" w:pos="720"/>
        </w:tabs>
        <w:ind w:left="720" w:hanging="360"/>
      </w:pPr>
      <w:rPr>
        <w:rFonts w:ascii="Times New Roman" w:hAnsi="Times New Roman" w:hint="default"/>
      </w:rPr>
    </w:lvl>
    <w:lvl w:ilvl="1" w:tplc="2F646098" w:tentative="1">
      <w:start w:val="1"/>
      <w:numFmt w:val="bullet"/>
      <w:lvlText w:val="-"/>
      <w:lvlJc w:val="left"/>
      <w:pPr>
        <w:tabs>
          <w:tab w:val="num" w:pos="1440"/>
        </w:tabs>
        <w:ind w:left="1440" w:hanging="360"/>
      </w:pPr>
      <w:rPr>
        <w:rFonts w:ascii="Times New Roman" w:hAnsi="Times New Roman" w:hint="default"/>
      </w:rPr>
    </w:lvl>
    <w:lvl w:ilvl="2" w:tplc="2C9E092E" w:tentative="1">
      <w:start w:val="1"/>
      <w:numFmt w:val="bullet"/>
      <w:lvlText w:val="-"/>
      <w:lvlJc w:val="left"/>
      <w:pPr>
        <w:tabs>
          <w:tab w:val="num" w:pos="2160"/>
        </w:tabs>
        <w:ind w:left="2160" w:hanging="360"/>
      </w:pPr>
      <w:rPr>
        <w:rFonts w:ascii="Times New Roman" w:hAnsi="Times New Roman" w:hint="default"/>
      </w:rPr>
    </w:lvl>
    <w:lvl w:ilvl="3" w:tplc="8228DA6E" w:tentative="1">
      <w:start w:val="1"/>
      <w:numFmt w:val="bullet"/>
      <w:lvlText w:val="-"/>
      <w:lvlJc w:val="left"/>
      <w:pPr>
        <w:tabs>
          <w:tab w:val="num" w:pos="2880"/>
        </w:tabs>
        <w:ind w:left="2880" w:hanging="360"/>
      </w:pPr>
      <w:rPr>
        <w:rFonts w:ascii="Times New Roman" w:hAnsi="Times New Roman" w:hint="default"/>
      </w:rPr>
    </w:lvl>
    <w:lvl w:ilvl="4" w:tplc="377C0F3E" w:tentative="1">
      <w:start w:val="1"/>
      <w:numFmt w:val="bullet"/>
      <w:lvlText w:val="-"/>
      <w:lvlJc w:val="left"/>
      <w:pPr>
        <w:tabs>
          <w:tab w:val="num" w:pos="3600"/>
        </w:tabs>
        <w:ind w:left="3600" w:hanging="360"/>
      </w:pPr>
      <w:rPr>
        <w:rFonts w:ascii="Times New Roman" w:hAnsi="Times New Roman" w:hint="default"/>
      </w:rPr>
    </w:lvl>
    <w:lvl w:ilvl="5" w:tplc="39E8DEEA" w:tentative="1">
      <w:start w:val="1"/>
      <w:numFmt w:val="bullet"/>
      <w:lvlText w:val="-"/>
      <w:lvlJc w:val="left"/>
      <w:pPr>
        <w:tabs>
          <w:tab w:val="num" w:pos="4320"/>
        </w:tabs>
        <w:ind w:left="4320" w:hanging="360"/>
      </w:pPr>
      <w:rPr>
        <w:rFonts w:ascii="Times New Roman" w:hAnsi="Times New Roman" w:hint="default"/>
      </w:rPr>
    </w:lvl>
    <w:lvl w:ilvl="6" w:tplc="42A04F54" w:tentative="1">
      <w:start w:val="1"/>
      <w:numFmt w:val="bullet"/>
      <w:lvlText w:val="-"/>
      <w:lvlJc w:val="left"/>
      <w:pPr>
        <w:tabs>
          <w:tab w:val="num" w:pos="5040"/>
        </w:tabs>
        <w:ind w:left="5040" w:hanging="360"/>
      </w:pPr>
      <w:rPr>
        <w:rFonts w:ascii="Times New Roman" w:hAnsi="Times New Roman" w:hint="default"/>
      </w:rPr>
    </w:lvl>
    <w:lvl w:ilvl="7" w:tplc="9EF45F14" w:tentative="1">
      <w:start w:val="1"/>
      <w:numFmt w:val="bullet"/>
      <w:lvlText w:val="-"/>
      <w:lvlJc w:val="left"/>
      <w:pPr>
        <w:tabs>
          <w:tab w:val="num" w:pos="5760"/>
        </w:tabs>
        <w:ind w:left="5760" w:hanging="360"/>
      </w:pPr>
      <w:rPr>
        <w:rFonts w:ascii="Times New Roman" w:hAnsi="Times New Roman" w:hint="default"/>
      </w:rPr>
    </w:lvl>
    <w:lvl w:ilvl="8" w:tplc="E954CBA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5C14D63"/>
    <w:multiLevelType w:val="hybridMultilevel"/>
    <w:tmpl w:val="4C5E49CA"/>
    <w:lvl w:ilvl="0" w:tplc="2026D29E">
      <w:start w:val="1"/>
      <w:numFmt w:val="bullet"/>
      <w:lvlText w:val="-"/>
      <w:lvlJc w:val="left"/>
      <w:pPr>
        <w:tabs>
          <w:tab w:val="num" w:pos="720"/>
        </w:tabs>
        <w:ind w:left="720" w:hanging="360"/>
      </w:pPr>
      <w:rPr>
        <w:rFonts w:ascii="Times New Roman" w:hAnsi="Times New Roman" w:hint="default"/>
      </w:rPr>
    </w:lvl>
    <w:lvl w:ilvl="1" w:tplc="B1B02206" w:tentative="1">
      <w:start w:val="1"/>
      <w:numFmt w:val="bullet"/>
      <w:lvlText w:val="-"/>
      <w:lvlJc w:val="left"/>
      <w:pPr>
        <w:tabs>
          <w:tab w:val="num" w:pos="1440"/>
        </w:tabs>
        <w:ind w:left="1440" w:hanging="360"/>
      </w:pPr>
      <w:rPr>
        <w:rFonts w:ascii="Times New Roman" w:hAnsi="Times New Roman" w:hint="default"/>
      </w:rPr>
    </w:lvl>
    <w:lvl w:ilvl="2" w:tplc="9188766A" w:tentative="1">
      <w:start w:val="1"/>
      <w:numFmt w:val="bullet"/>
      <w:lvlText w:val="-"/>
      <w:lvlJc w:val="left"/>
      <w:pPr>
        <w:tabs>
          <w:tab w:val="num" w:pos="2160"/>
        </w:tabs>
        <w:ind w:left="2160" w:hanging="360"/>
      </w:pPr>
      <w:rPr>
        <w:rFonts w:ascii="Times New Roman" w:hAnsi="Times New Roman" w:hint="default"/>
      </w:rPr>
    </w:lvl>
    <w:lvl w:ilvl="3" w:tplc="40E86CE4" w:tentative="1">
      <w:start w:val="1"/>
      <w:numFmt w:val="bullet"/>
      <w:lvlText w:val="-"/>
      <w:lvlJc w:val="left"/>
      <w:pPr>
        <w:tabs>
          <w:tab w:val="num" w:pos="2880"/>
        </w:tabs>
        <w:ind w:left="2880" w:hanging="360"/>
      </w:pPr>
      <w:rPr>
        <w:rFonts w:ascii="Times New Roman" w:hAnsi="Times New Roman" w:hint="default"/>
      </w:rPr>
    </w:lvl>
    <w:lvl w:ilvl="4" w:tplc="D752DD36" w:tentative="1">
      <w:start w:val="1"/>
      <w:numFmt w:val="bullet"/>
      <w:lvlText w:val="-"/>
      <w:lvlJc w:val="left"/>
      <w:pPr>
        <w:tabs>
          <w:tab w:val="num" w:pos="3600"/>
        </w:tabs>
        <w:ind w:left="3600" w:hanging="360"/>
      </w:pPr>
      <w:rPr>
        <w:rFonts w:ascii="Times New Roman" w:hAnsi="Times New Roman" w:hint="default"/>
      </w:rPr>
    </w:lvl>
    <w:lvl w:ilvl="5" w:tplc="F90E2808" w:tentative="1">
      <w:start w:val="1"/>
      <w:numFmt w:val="bullet"/>
      <w:lvlText w:val="-"/>
      <w:lvlJc w:val="left"/>
      <w:pPr>
        <w:tabs>
          <w:tab w:val="num" w:pos="4320"/>
        </w:tabs>
        <w:ind w:left="4320" w:hanging="360"/>
      </w:pPr>
      <w:rPr>
        <w:rFonts w:ascii="Times New Roman" w:hAnsi="Times New Roman" w:hint="default"/>
      </w:rPr>
    </w:lvl>
    <w:lvl w:ilvl="6" w:tplc="0544595A" w:tentative="1">
      <w:start w:val="1"/>
      <w:numFmt w:val="bullet"/>
      <w:lvlText w:val="-"/>
      <w:lvlJc w:val="left"/>
      <w:pPr>
        <w:tabs>
          <w:tab w:val="num" w:pos="5040"/>
        </w:tabs>
        <w:ind w:left="5040" w:hanging="360"/>
      </w:pPr>
      <w:rPr>
        <w:rFonts w:ascii="Times New Roman" w:hAnsi="Times New Roman" w:hint="default"/>
      </w:rPr>
    </w:lvl>
    <w:lvl w:ilvl="7" w:tplc="22D464E8" w:tentative="1">
      <w:start w:val="1"/>
      <w:numFmt w:val="bullet"/>
      <w:lvlText w:val="-"/>
      <w:lvlJc w:val="left"/>
      <w:pPr>
        <w:tabs>
          <w:tab w:val="num" w:pos="5760"/>
        </w:tabs>
        <w:ind w:left="5760" w:hanging="360"/>
      </w:pPr>
      <w:rPr>
        <w:rFonts w:ascii="Times New Roman" w:hAnsi="Times New Roman" w:hint="default"/>
      </w:rPr>
    </w:lvl>
    <w:lvl w:ilvl="8" w:tplc="A6E2CC7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3943FD3"/>
    <w:multiLevelType w:val="hybridMultilevel"/>
    <w:tmpl w:val="655CDC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D13AB8"/>
    <w:multiLevelType w:val="hybridMultilevel"/>
    <w:tmpl w:val="E4B0C2F0"/>
    <w:lvl w:ilvl="0" w:tplc="C684358C">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D694663"/>
    <w:multiLevelType w:val="hybridMultilevel"/>
    <w:tmpl w:val="F5F68B4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7" w15:restartNumberingAfterBreak="0">
    <w:nsid w:val="711F01D2"/>
    <w:multiLevelType w:val="hybridMultilevel"/>
    <w:tmpl w:val="ADF29942"/>
    <w:lvl w:ilvl="0" w:tplc="294EDD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7"/>
  </w:num>
  <w:num w:numId="4">
    <w:abstractNumId w:val="4"/>
  </w:num>
  <w:num w:numId="5">
    <w:abstractNumId w:val="6"/>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E2"/>
    <w:rsid w:val="000017F5"/>
    <w:rsid w:val="00003ED5"/>
    <w:rsid w:val="00007D1C"/>
    <w:rsid w:val="000151AE"/>
    <w:rsid w:val="00015A45"/>
    <w:rsid w:val="000179A4"/>
    <w:rsid w:val="00022672"/>
    <w:rsid w:val="00022FAB"/>
    <w:rsid w:val="000232B1"/>
    <w:rsid w:val="000312FA"/>
    <w:rsid w:val="0004030A"/>
    <w:rsid w:val="00043F4E"/>
    <w:rsid w:val="00045166"/>
    <w:rsid w:val="00046375"/>
    <w:rsid w:val="00060899"/>
    <w:rsid w:val="00066C9B"/>
    <w:rsid w:val="000771D1"/>
    <w:rsid w:val="00090575"/>
    <w:rsid w:val="00093F51"/>
    <w:rsid w:val="000955F7"/>
    <w:rsid w:val="0009745B"/>
    <w:rsid w:val="000A2C6B"/>
    <w:rsid w:val="000A5B1D"/>
    <w:rsid w:val="000B04EF"/>
    <w:rsid w:val="000B0EBB"/>
    <w:rsid w:val="000B0F43"/>
    <w:rsid w:val="000B2DFF"/>
    <w:rsid w:val="000C1113"/>
    <w:rsid w:val="000C1F0D"/>
    <w:rsid w:val="000C53EF"/>
    <w:rsid w:val="000C70D2"/>
    <w:rsid w:val="000D553F"/>
    <w:rsid w:val="000D6AB1"/>
    <w:rsid w:val="000E1B06"/>
    <w:rsid w:val="000E3490"/>
    <w:rsid w:val="000F010B"/>
    <w:rsid w:val="000F1C08"/>
    <w:rsid w:val="000F4321"/>
    <w:rsid w:val="000F47DC"/>
    <w:rsid w:val="001074A8"/>
    <w:rsid w:val="00107944"/>
    <w:rsid w:val="00125E50"/>
    <w:rsid w:val="00132FB7"/>
    <w:rsid w:val="00135D9B"/>
    <w:rsid w:val="00142860"/>
    <w:rsid w:val="001435BF"/>
    <w:rsid w:val="00152FE7"/>
    <w:rsid w:val="00160A31"/>
    <w:rsid w:val="00165093"/>
    <w:rsid w:val="0017040B"/>
    <w:rsid w:val="00172DA9"/>
    <w:rsid w:val="00175701"/>
    <w:rsid w:val="00182324"/>
    <w:rsid w:val="001846F6"/>
    <w:rsid w:val="00190D6E"/>
    <w:rsid w:val="00191363"/>
    <w:rsid w:val="00194C02"/>
    <w:rsid w:val="00195156"/>
    <w:rsid w:val="001A4174"/>
    <w:rsid w:val="001A6F2A"/>
    <w:rsid w:val="001D4BFB"/>
    <w:rsid w:val="001D575A"/>
    <w:rsid w:val="001D6BC9"/>
    <w:rsid w:val="001E6CBA"/>
    <w:rsid w:val="001F4E32"/>
    <w:rsid w:val="001F6D5F"/>
    <w:rsid w:val="001F7AC1"/>
    <w:rsid w:val="002110F8"/>
    <w:rsid w:val="00211CBC"/>
    <w:rsid w:val="00220C4D"/>
    <w:rsid w:val="0022709F"/>
    <w:rsid w:val="0023346C"/>
    <w:rsid w:val="002377B8"/>
    <w:rsid w:val="002412D3"/>
    <w:rsid w:val="002425CF"/>
    <w:rsid w:val="002442EC"/>
    <w:rsid w:val="0024521C"/>
    <w:rsid w:val="0026539C"/>
    <w:rsid w:val="00272F7F"/>
    <w:rsid w:val="0027431B"/>
    <w:rsid w:val="00277930"/>
    <w:rsid w:val="002854C8"/>
    <w:rsid w:val="00290B3C"/>
    <w:rsid w:val="002958BC"/>
    <w:rsid w:val="002A2664"/>
    <w:rsid w:val="002A70CB"/>
    <w:rsid w:val="002C4600"/>
    <w:rsid w:val="002D13BF"/>
    <w:rsid w:val="002D7BE7"/>
    <w:rsid w:val="002E05BD"/>
    <w:rsid w:val="002E1BAF"/>
    <w:rsid w:val="002F0E8B"/>
    <w:rsid w:val="002F67B1"/>
    <w:rsid w:val="002F6995"/>
    <w:rsid w:val="002F6F74"/>
    <w:rsid w:val="00302413"/>
    <w:rsid w:val="00306D03"/>
    <w:rsid w:val="0032080F"/>
    <w:rsid w:val="00331B6A"/>
    <w:rsid w:val="003331DD"/>
    <w:rsid w:val="00334B7D"/>
    <w:rsid w:val="0034149D"/>
    <w:rsid w:val="00342B9A"/>
    <w:rsid w:val="00344EDF"/>
    <w:rsid w:val="00345286"/>
    <w:rsid w:val="00353FD7"/>
    <w:rsid w:val="00361BC4"/>
    <w:rsid w:val="00373C95"/>
    <w:rsid w:val="00382297"/>
    <w:rsid w:val="003919C0"/>
    <w:rsid w:val="00396404"/>
    <w:rsid w:val="003A174D"/>
    <w:rsid w:val="003A31DD"/>
    <w:rsid w:val="003B0D98"/>
    <w:rsid w:val="003D0E58"/>
    <w:rsid w:val="003D7A6A"/>
    <w:rsid w:val="003D7F33"/>
    <w:rsid w:val="003E3A7B"/>
    <w:rsid w:val="003E7E88"/>
    <w:rsid w:val="003F7E5C"/>
    <w:rsid w:val="00401FD0"/>
    <w:rsid w:val="00401FF5"/>
    <w:rsid w:val="004067EF"/>
    <w:rsid w:val="00407D8D"/>
    <w:rsid w:val="004210F2"/>
    <w:rsid w:val="004235AC"/>
    <w:rsid w:val="00423BF6"/>
    <w:rsid w:val="00433CFA"/>
    <w:rsid w:val="00436680"/>
    <w:rsid w:val="00451DEA"/>
    <w:rsid w:val="00452E7B"/>
    <w:rsid w:val="00457DDB"/>
    <w:rsid w:val="00461438"/>
    <w:rsid w:val="004631EC"/>
    <w:rsid w:val="0046710C"/>
    <w:rsid w:val="00473103"/>
    <w:rsid w:val="00476150"/>
    <w:rsid w:val="004833A7"/>
    <w:rsid w:val="00491B41"/>
    <w:rsid w:val="0049207D"/>
    <w:rsid w:val="004945E9"/>
    <w:rsid w:val="004A182F"/>
    <w:rsid w:val="004A2347"/>
    <w:rsid w:val="004B1B77"/>
    <w:rsid w:val="004C0D57"/>
    <w:rsid w:val="004D38ED"/>
    <w:rsid w:val="004D3C1F"/>
    <w:rsid w:val="004D4387"/>
    <w:rsid w:val="004D68BB"/>
    <w:rsid w:val="004E2CA5"/>
    <w:rsid w:val="004F5D32"/>
    <w:rsid w:val="004F73A6"/>
    <w:rsid w:val="0051365D"/>
    <w:rsid w:val="00522DCC"/>
    <w:rsid w:val="0053145B"/>
    <w:rsid w:val="00552AAB"/>
    <w:rsid w:val="00553579"/>
    <w:rsid w:val="00554780"/>
    <w:rsid w:val="00554846"/>
    <w:rsid w:val="00560B1B"/>
    <w:rsid w:val="0056136A"/>
    <w:rsid w:val="00574644"/>
    <w:rsid w:val="0057567B"/>
    <w:rsid w:val="00576B70"/>
    <w:rsid w:val="005816C4"/>
    <w:rsid w:val="00583A40"/>
    <w:rsid w:val="005844D7"/>
    <w:rsid w:val="005924DC"/>
    <w:rsid w:val="005A3600"/>
    <w:rsid w:val="005B4AD7"/>
    <w:rsid w:val="005C7A4D"/>
    <w:rsid w:val="005D0830"/>
    <w:rsid w:val="005D12AB"/>
    <w:rsid w:val="005D1498"/>
    <w:rsid w:val="005D45E0"/>
    <w:rsid w:val="005D61F9"/>
    <w:rsid w:val="005D6B65"/>
    <w:rsid w:val="005E27EA"/>
    <w:rsid w:val="005F3C5C"/>
    <w:rsid w:val="00600E0D"/>
    <w:rsid w:val="00601E73"/>
    <w:rsid w:val="00601F78"/>
    <w:rsid w:val="006033C5"/>
    <w:rsid w:val="006034EB"/>
    <w:rsid w:val="00612654"/>
    <w:rsid w:val="0061268E"/>
    <w:rsid w:val="006156CA"/>
    <w:rsid w:val="00615E07"/>
    <w:rsid w:val="00616181"/>
    <w:rsid w:val="006210E3"/>
    <w:rsid w:val="006218AF"/>
    <w:rsid w:val="00622278"/>
    <w:rsid w:val="00623233"/>
    <w:rsid w:val="006301F8"/>
    <w:rsid w:val="00631546"/>
    <w:rsid w:val="006362E0"/>
    <w:rsid w:val="00636D51"/>
    <w:rsid w:val="00643428"/>
    <w:rsid w:val="0064348A"/>
    <w:rsid w:val="00644060"/>
    <w:rsid w:val="00644835"/>
    <w:rsid w:val="00646083"/>
    <w:rsid w:val="00656E46"/>
    <w:rsid w:val="006600BB"/>
    <w:rsid w:val="00660F8E"/>
    <w:rsid w:val="006613F7"/>
    <w:rsid w:val="00672D05"/>
    <w:rsid w:val="00683935"/>
    <w:rsid w:val="006A11D1"/>
    <w:rsid w:val="006A49B2"/>
    <w:rsid w:val="006B5D80"/>
    <w:rsid w:val="006B7317"/>
    <w:rsid w:val="006C2C12"/>
    <w:rsid w:val="006C7A0A"/>
    <w:rsid w:val="006E1DCD"/>
    <w:rsid w:val="006E21E1"/>
    <w:rsid w:val="006E5FA9"/>
    <w:rsid w:val="006E7116"/>
    <w:rsid w:val="006F0027"/>
    <w:rsid w:val="00701234"/>
    <w:rsid w:val="00703A55"/>
    <w:rsid w:val="007140F7"/>
    <w:rsid w:val="00714DAE"/>
    <w:rsid w:val="00717A40"/>
    <w:rsid w:val="00731651"/>
    <w:rsid w:val="00735055"/>
    <w:rsid w:val="00735843"/>
    <w:rsid w:val="00737076"/>
    <w:rsid w:val="0074134F"/>
    <w:rsid w:val="00754284"/>
    <w:rsid w:val="00766B11"/>
    <w:rsid w:val="00767083"/>
    <w:rsid w:val="00774998"/>
    <w:rsid w:val="00780352"/>
    <w:rsid w:val="0078234D"/>
    <w:rsid w:val="007865F5"/>
    <w:rsid w:val="007937C1"/>
    <w:rsid w:val="00794ECA"/>
    <w:rsid w:val="00797909"/>
    <w:rsid w:val="007A4F20"/>
    <w:rsid w:val="007B6B51"/>
    <w:rsid w:val="007C11ED"/>
    <w:rsid w:val="007D0409"/>
    <w:rsid w:val="007D557E"/>
    <w:rsid w:val="007E6D73"/>
    <w:rsid w:val="007E7968"/>
    <w:rsid w:val="007F1BF5"/>
    <w:rsid w:val="008017FF"/>
    <w:rsid w:val="00804816"/>
    <w:rsid w:val="00805897"/>
    <w:rsid w:val="00816CB8"/>
    <w:rsid w:val="00817281"/>
    <w:rsid w:val="00834CD7"/>
    <w:rsid w:val="00841832"/>
    <w:rsid w:val="00844585"/>
    <w:rsid w:val="0085020E"/>
    <w:rsid w:val="00850627"/>
    <w:rsid w:val="00854A9E"/>
    <w:rsid w:val="008559AC"/>
    <w:rsid w:val="00861C81"/>
    <w:rsid w:val="00862DAB"/>
    <w:rsid w:val="00865CC5"/>
    <w:rsid w:val="00877590"/>
    <w:rsid w:val="0088542F"/>
    <w:rsid w:val="00892F8D"/>
    <w:rsid w:val="008A6269"/>
    <w:rsid w:val="008B56A9"/>
    <w:rsid w:val="008B7F14"/>
    <w:rsid w:val="008C27C7"/>
    <w:rsid w:val="008C316A"/>
    <w:rsid w:val="008C662D"/>
    <w:rsid w:val="008D077F"/>
    <w:rsid w:val="008D2794"/>
    <w:rsid w:val="008E0998"/>
    <w:rsid w:val="008E4FC7"/>
    <w:rsid w:val="008F086E"/>
    <w:rsid w:val="008F2729"/>
    <w:rsid w:val="009002D4"/>
    <w:rsid w:val="00911F3E"/>
    <w:rsid w:val="00921501"/>
    <w:rsid w:val="00921EA2"/>
    <w:rsid w:val="0092223D"/>
    <w:rsid w:val="009251FB"/>
    <w:rsid w:val="00926160"/>
    <w:rsid w:val="00927ECB"/>
    <w:rsid w:val="00931A29"/>
    <w:rsid w:val="00933B5F"/>
    <w:rsid w:val="009340F9"/>
    <w:rsid w:val="00940423"/>
    <w:rsid w:val="0094282A"/>
    <w:rsid w:val="00951709"/>
    <w:rsid w:val="009517D1"/>
    <w:rsid w:val="00952917"/>
    <w:rsid w:val="00960ACF"/>
    <w:rsid w:val="00971FDC"/>
    <w:rsid w:val="00973571"/>
    <w:rsid w:val="00986244"/>
    <w:rsid w:val="00987726"/>
    <w:rsid w:val="009969E8"/>
    <w:rsid w:val="009A3155"/>
    <w:rsid w:val="009A4E72"/>
    <w:rsid w:val="009A589E"/>
    <w:rsid w:val="009A611F"/>
    <w:rsid w:val="009B1DCA"/>
    <w:rsid w:val="009B24E0"/>
    <w:rsid w:val="009B7F5F"/>
    <w:rsid w:val="009C3F51"/>
    <w:rsid w:val="009C64AC"/>
    <w:rsid w:val="009D1F15"/>
    <w:rsid w:val="009E37DD"/>
    <w:rsid w:val="009F0F85"/>
    <w:rsid w:val="009F18AB"/>
    <w:rsid w:val="009F7EA5"/>
    <w:rsid w:val="00A0114B"/>
    <w:rsid w:val="00A02E4A"/>
    <w:rsid w:val="00A13E0A"/>
    <w:rsid w:val="00A2206B"/>
    <w:rsid w:val="00A25DF3"/>
    <w:rsid w:val="00A30C1F"/>
    <w:rsid w:val="00A424EE"/>
    <w:rsid w:val="00A46160"/>
    <w:rsid w:val="00A46DD6"/>
    <w:rsid w:val="00A616AE"/>
    <w:rsid w:val="00A669B4"/>
    <w:rsid w:val="00A7143E"/>
    <w:rsid w:val="00A748F1"/>
    <w:rsid w:val="00A80C31"/>
    <w:rsid w:val="00A82937"/>
    <w:rsid w:val="00A839AE"/>
    <w:rsid w:val="00A91867"/>
    <w:rsid w:val="00A932FC"/>
    <w:rsid w:val="00A93303"/>
    <w:rsid w:val="00A97E60"/>
    <w:rsid w:val="00AA2289"/>
    <w:rsid w:val="00AB0115"/>
    <w:rsid w:val="00AC2DFA"/>
    <w:rsid w:val="00AC4535"/>
    <w:rsid w:val="00AC7C0E"/>
    <w:rsid w:val="00AD03F6"/>
    <w:rsid w:val="00AD2FA4"/>
    <w:rsid w:val="00AE10D2"/>
    <w:rsid w:val="00AE44AD"/>
    <w:rsid w:val="00AF2385"/>
    <w:rsid w:val="00AF4EE0"/>
    <w:rsid w:val="00AF6356"/>
    <w:rsid w:val="00B05314"/>
    <w:rsid w:val="00B05EA5"/>
    <w:rsid w:val="00B07512"/>
    <w:rsid w:val="00B12019"/>
    <w:rsid w:val="00B14FB9"/>
    <w:rsid w:val="00B23F6C"/>
    <w:rsid w:val="00B264CB"/>
    <w:rsid w:val="00B30BFB"/>
    <w:rsid w:val="00B36F9D"/>
    <w:rsid w:val="00B40E0B"/>
    <w:rsid w:val="00B42CFF"/>
    <w:rsid w:val="00B50C94"/>
    <w:rsid w:val="00B53A74"/>
    <w:rsid w:val="00B53C12"/>
    <w:rsid w:val="00B54226"/>
    <w:rsid w:val="00B92486"/>
    <w:rsid w:val="00B94BC0"/>
    <w:rsid w:val="00B96E18"/>
    <w:rsid w:val="00BA1479"/>
    <w:rsid w:val="00BA21D1"/>
    <w:rsid w:val="00BB5EAE"/>
    <w:rsid w:val="00BB67AC"/>
    <w:rsid w:val="00BC0C65"/>
    <w:rsid w:val="00BC6869"/>
    <w:rsid w:val="00BC7418"/>
    <w:rsid w:val="00BD1EAC"/>
    <w:rsid w:val="00BD3BD1"/>
    <w:rsid w:val="00BE48E0"/>
    <w:rsid w:val="00BE4A3D"/>
    <w:rsid w:val="00BE53AF"/>
    <w:rsid w:val="00BE747B"/>
    <w:rsid w:val="00BF325A"/>
    <w:rsid w:val="00C05D1C"/>
    <w:rsid w:val="00C22D2C"/>
    <w:rsid w:val="00C23AB8"/>
    <w:rsid w:val="00C26A40"/>
    <w:rsid w:val="00C34A57"/>
    <w:rsid w:val="00C36832"/>
    <w:rsid w:val="00C434AB"/>
    <w:rsid w:val="00C454CE"/>
    <w:rsid w:val="00C519AF"/>
    <w:rsid w:val="00C62F96"/>
    <w:rsid w:val="00C63672"/>
    <w:rsid w:val="00C66A9D"/>
    <w:rsid w:val="00C671ED"/>
    <w:rsid w:val="00C73BDA"/>
    <w:rsid w:val="00C80990"/>
    <w:rsid w:val="00C813C9"/>
    <w:rsid w:val="00C90EEA"/>
    <w:rsid w:val="00C92667"/>
    <w:rsid w:val="00C92EE8"/>
    <w:rsid w:val="00C9345C"/>
    <w:rsid w:val="00CA26ED"/>
    <w:rsid w:val="00CA7BE6"/>
    <w:rsid w:val="00CB35F6"/>
    <w:rsid w:val="00CB42D7"/>
    <w:rsid w:val="00CB4E18"/>
    <w:rsid w:val="00CC1074"/>
    <w:rsid w:val="00CC2397"/>
    <w:rsid w:val="00CD555E"/>
    <w:rsid w:val="00CD5BD9"/>
    <w:rsid w:val="00CD6311"/>
    <w:rsid w:val="00CE0CA7"/>
    <w:rsid w:val="00CE70DC"/>
    <w:rsid w:val="00CF6BDA"/>
    <w:rsid w:val="00D10CF4"/>
    <w:rsid w:val="00D12C99"/>
    <w:rsid w:val="00D15D10"/>
    <w:rsid w:val="00D26A48"/>
    <w:rsid w:val="00D30624"/>
    <w:rsid w:val="00D40C1C"/>
    <w:rsid w:val="00D450BB"/>
    <w:rsid w:val="00D47218"/>
    <w:rsid w:val="00D535B4"/>
    <w:rsid w:val="00D54B94"/>
    <w:rsid w:val="00D61550"/>
    <w:rsid w:val="00D6164A"/>
    <w:rsid w:val="00D6554C"/>
    <w:rsid w:val="00D672E2"/>
    <w:rsid w:val="00D70FF6"/>
    <w:rsid w:val="00D73154"/>
    <w:rsid w:val="00D80994"/>
    <w:rsid w:val="00D93E25"/>
    <w:rsid w:val="00D96C58"/>
    <w:rsid w:val="00DA1D60"/>
    <w:rsid w:val="00DA4C01"/>
    <w:rsid w:val="00DA65AB"/>
    <w:rsid w:val="00DB48A8"/>
    <w:rsid w:val="00DC2A8A"/>
    <w:rsid w:val="00DC4340"/>
    <w:rsid w:val="00DC62CF"/>
    <w:rsid w:val="00DC6C20"/>
    <w:rsid w:val="00DE19C6"/>
    <w:rsid w:val="00DE2188"/>
    <w:rsid w:val="00DE3330"/>
    <w:rsid w:val="00DE36C1"/>
    <w:rsid w:val="00DE5471"/>
    <w:rsid w:val="00DE5693"/>
    <w:rsid w:val="00DF7F0E"/>
    <w:rsid w:val="00E06D3A"/>
    <w:rsid w:val="00E10B55"/>
    <w:rsid w:val="00E10EFA"/>
    <w:rsid w:val="00E111E4"/>
    <w:rsid w:val="00E11942"/>
    <w:rsid w:val="00E12C50"/>
    <w:rsid w:val="00E13DB6"/>
    <w:rsid w:val="00E20CD6"/>
    <w:rsid w:val="00E310FC"/>
    <w:rsid w:val="00E34AD1"/>
    <w:rsid w:val="00E35B8C"/>
    <w:rsid w:val="00E4007F"/>
    <w:rsid w:val="00E44084"/>
    <w:rsid w:val="00E47E02"/>
    <w:rsid w:val="00E61697"/>
    <w:rsid w:val="00E91919"/>
    <w:rsid w:val="00EA6CBE"/>
    <w:rsid w:val="00EB4218"/>
    <w:rsid w:val="00EB56B7"/>
    <w:rsid w:val="00EC1479"/>
    <w:rsid w:val="00EC3DFB"/>
    <w:rsid w:val="00EC44C7"/>
    <w:rsid w:val="00EC4DBE"/>
    <w:rsid w:val="00ED65DE"/>
    <w:rsid w:val="00EE53FE"/>
    <w:rsid w:val="00EF3C2E"/>
    <w:rsid w:val="00F0258F"/>
    <w:rsid w:val="00F24111"/>
    <w:rsid w:val="00F249AC"/>
    <w:rsid w:val="00F249E6"/>
    <w:rsid w:val="00F30F69"/>
    <w:rsid w:val="00F313BE"/>
    <w:rsid w:val="00F31BE2"/>
    <w:rsid w:val="00F31D77"/>
    <w:rsid w:val="00F3560B"/>
    <w:rsid w:val="00F3572E"/>
    <w:rsid w:val="00F41871"/>
    <w:rsid w:val="00F4331F"/>
    <w:rsid w:val="00F46162"/>
    <w:rsid w:val="00F572CC"/>
    <w:rsid w:val="00F635D7"/>
    <w:rsid w:val="00F71886"/>
    <w:rsid w:val="00F722DC"/>
    <w:rsid w:val="00F73786"/>
    <w:rsid w:val="00F822FB"/>
    <w:rsid w:val="00F84BD5"/>
    <w:rsid w:val="00F86E5F"/>
    <w:rsid w:val="00F87658"/>
    <w:rsid w:val="00FA36BB"/>
    <w:rsid w:val="00FB0423"/>
    <w:rsid w:val="00FB0A80"/>
    <w:rsid w:val="00FB4096"/>
    <w:rsid w:val="00FB5B01"/>
    <w:rsid w:val="00FC2B12"/>
    <w:rsid w:val="00FC6257"/>
    <w:rsid w:val="00FD620D"/>
    <w:rsid w:val="00FD6E56"/>
    <w:rsid w:val="00FD7205"/>
    <w:rsid w:val="00FE7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7B2ADC-9360-49F5-987C-1989B8CD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4DBE"/>
    <w:rPr>
      <w:rFonts w:ascii="Arial" w:hAnsi="Arial"/>
      <w:sz w:val="24"/>
    </w:rPr>
  </w:style>
  <w:style w:type="paragraph" w:styleId="10">
    <w:name w:val="heading 1"/>
    <w:basedOn w:val="a0"/>
    <w:next w:val="a0"/>
    <w:link w:val="11"/>
    <w:uiPriority w:val="9"/>
    <w:qFormat/>
    <w:rsid w:val="00EC4DBE"/>
    <w:pPr>
      <w:keepNext/>
      <w:pBdr>
        <w:top w:val="single" w:sz="6" w:space="1" w:color="FFFFFF"/>
        <w:left w:val="single" w:sz="6" w:space="1" w:color="FFFFFF"/>
        <w:bottom w:val="single" w:sz="6" w:space="1" w:color="FFFFFF"/>
        <w:right w:val="single" w:sz="6" w:space="1" w:color="FFFFFF"/>
      </w:pBdr>
      <w:spacing w:line="228" w:lineRule="auto"/>
      <w:outlineLvl w:val="0"/>
    </w:pPr>
    <w:rPr>
      <w:rFonts w:ascii="Times New Roman" w:hAnsi="Times New Roman"/>
      <w:b/>
      <w:i/>
      <w:sz w:val="22"/>
    </w:rPr>
  </w:style>
  <w:style w:type="paragraph" w:styleId="2">
    <w:name w:val="heading 2"/>
    <w:basedOn w:val="a0"/>
    <w:next w:val="a0"/>
    <w:link w:val="20"/>
    <w:qFormat/>
    <w:rsid w:val="00EC4DBE"/>
    <w:pPr>
      <w:keepNext/>
      <w:pBdr>
        <w:top w:val="single" w:sz="6" w:space="1" w:color="FFFFFF"/>
        <w:left w:val="single" w:sz="6" w:space="1" w:color="FFFFFF"/>
        <w:bottom w:val="single" w:sz="6" w:space="1" w:color="FFFFFF"/>
        <w:right w:val="single" w:sz="6" w:space="1" w:color="FFFFFF"/>
      </w:pBdr>
      <w:spacing w:line="228" w:lineRule="auto"/>
      <w:jc w:val="center"/>
      <w:outlineLvl w:val="1"/>
    </w:pPr>
    <w:rPr>
      <w:rFonts w:ascii="Times New Roman" w:hAnsi="Times New Roman"/>
      <w:b/>
      <w:i/>
      <w:sz w:val="22"/>
    </w:rPr>
  </w:style>
  <w:style w:type="paragraph" w:styleId="3">
    <w:name w:val="heading 3"/>
    <w:basedOn w:val="a0"/>
    <w:next w:val="a0"/>
    <w:link w:val="30"/>
    <w:qFormat/>
    <w:rsid w:val="00EC4DBE"/>
    <w:pPr>
      <w:keepNext/>
      <w:spacing w:line="360" w:lineRule="auto"/>
      <w:ind w:firstLine="709"/>
      <w:jc w:val="both"/>
      <w:outlineLvl w:val="2"/>
    </w:pPr>
    <w:rPr>
      <w:b/>
    </w:rPr>
  </w:style>
  <w:style w:type="paragraph" w:styleId="4">
    <w:name w:val="heading 4"/>
    <w:basedOn w:val="a0"/>
    <w:next w:val="a0"/>
    <w:link w:val="40"/>
    <w:qFormat/>
    <w:rsid w:val="00EC4DBE"/>
    <w:pPr>
      <w:keepNext/>
      <w:outlineLvl w:val="3"/>
    </w:pPr>
    <w:rPr>
      <w:b/>
      <w:sz w:val="22"/>
    </w:rPr>
  </w:style>
  <w:style w:type="paragraph" w:styleId="5">
    <w:name w:val="heading 5"/>
    <w:basedOn w:val="a0"/>
    <w:next w:val="a0"/>
    <w:link w:val="50"/>
    <w:qFormat/>
    <w:rsid w:val="00EC4DBE"/>
    <w:pPr>
      <w:keepNext/>
      <w:spacing w:line="360" w:lineRule="auto"/>
      <w:jc w:val="right"/>
      <w:outlineLvl w:val="4"/>
    </w:pPr>
    <w:rPr>
      <w:b/>
    </w:rPr>
  </w:style>
  <w:style w:type="paragraph" w:styleId="6">
    <w:name w:val="heading 6"/>
    <w:basedOn w:val="a0"/>
    <w:next w:val="a0"/>
    <w:link w:val="60"/>
    <w:qFormat/>
    <w:rsid w:val="00EC4DBE"/>
    <w:pPr>
      <w:keepNext/>
      <w:jc w:val="center"/>
      <w:outlineLvl w:val="5"/>
    </w:pPr>
    <w:rPr>
      <w:b/>
    </w:rPr>
  </w:style>
  <w:style w:type="paragraph" w:styleId="7">
    <w:name w:val="heading 7"/>
    <w:basedOn w:val="a0"/>
    <w:next w:val="a0"/>
    <w:link w:val="70"/>
    <w:qFormat/>
    <w:rsid w:val="00EC4DBE"/>
    <w:pPr>
      <w:keepNext/>
      <w:jc w:val="center"/>
      <w:outlineLvl w:val="6"/>
    </w:pPr>
    <w:rPr>
      <w:rFonts w:ascii="Times New Roman" w:hAnsi="Times New Roman"/>
      <w:b/>
      <w:i/>
      <w:sz w:val="22"/>
    </w:rPr>
  </w:style>
  <w:style w:type="paragraph" w:styleId="8">
    <w:name w:val="heading 8"/>
    <w:basedOn w:val="a0"/>
    <w:next w:val="a0"/>
    <w:link w:val="80"/>
    <w:qFormat/>
    <w:rsid w:val="00EC4DBE"/>
    <w:pPr>
      <w:keepNext/>
      <w:jc w:val="both"/>
      <w:outlineLvl w:val="7"/>
    </w:pPr>
    <w:rPr>
      <w:rFonts w:ascii="Times New Roman" w:hAnsi="Times New Roman"/>
      <w:sz w:val="28"/>
    </w:rPr>
  </w:style>
  <w:style w:type="paragraph" w:styleId="9">
    <w:name w:val="heading 9"/>
    <w:basedOn w:val="a0"/>
    <w:next w:val="a0"/>
    <w:link w:val="90"/>
    <w:qFormat/>
    <w:rsid w:val="00EC4DBE"/>
    <w:pPr>
      <w:keepNext/>
      <w:spacing w:before="120"/>
      <w:outlineLvl w:val="8"/>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EC4DBE"/>
    <w:rPr>
      <w:b/>
      <w:i/>
      <w:sz w:val="22"/>
    </w:rPr>
  </w:style>
  <w:style w:type="character" w:customStyle="1" w:styleId="20">
    <w:name w:val="Заголовок 2 Знак"/>
    <w:basedOn w:val="a1"/>
    <w:link w:val="2"/>
    <w:rsid w:val="00EC4DBE"/>
    <w:rPr>
      <w:b/>
      <w:i/>
      <w:sz w:val="22"/>
    </w:rPr>
  </w:style>
  <w:style w:type="character" w:customStyle="1" w:styleId="30">
    <w:name w:val="Заголовок 3 Знак"/>
    <w:basedOn w:val="a1"/>
    <w:link w:val="3"/>
    <w:rsid w:val="00EC4DBE"/>
    <w:rPr>
      <w:rFonts w:ascii="Arial" w:hAnsi="Arial"/>
      <w:b/>
      <w:sz w:val="24"/>
    </w:rPr>
  </w:style>
  <w:style w:type="character" w:customStyle="1" w:styleId="40">
    <w:name w:val="Заголовок 4 Знак"/>
    <w:basedOn w:val="a1"/>
    <w:link w:val="4"/>
    <w:rsid w:val="00EC4DBE"/>
    <w:rPr>
      <w:rFonts w:ascii="Arial" w:hAnsi="Arial"/>
      <w:b/>
      <w:sz w:val="22"/>
    </w:rPr>
  </w:style>
  <w:style w:type="character" w:customStyle="1" w:styleId="50">
    <w:name w:val="Заголовок 5 Знак"/>
    <w:basedOn w:val="a1"/>
    <w:link w:val="5"/>
    <w:rsid w:val="00EC4DBE"/>
    <w:rPr>
      <w:rFonts w:ascii="Arial" w:hAnsi="Arial"/>
      <w:b/>
      <w:sz w:val="24"/>
    </w:rPr>
  </w:style>
  <w:style w:type="character" w:customStyle="1" w:styleId="60">
    <w:name w:val="Заголовок 6 Знак"/>
    <w:basedOn w:val="a1"/>
    <w:link w:val="6"/>
    <w:rsid w:val="00EC4DBE"/>
    <w:rPr>
      <w:rFonts w:ascii="Arial" w:hAnsi="Arial"/>
      <w:b/>
      <w:sz w:val="24"/>
    </w:rPr>
  </w:style>
  <w:style w:type="character" w:customStyle="1" w:styleId="70">
    <w:name w:val="Заголовок 7 Знак"/>
    <w:basedOn w:val="a1"/>
    <w:link w:val="7"/>
    <w:rsid w:val="00EC4DBE"/>
    <w:rPr>
      <w:b/>
      <w:i/>
      <w:sz w:val="22"/>
    </w:rPr>
  </w:style>
  <w:style w:type="character" w:customStyle="1" w:styleId="80">
    <w:name w:val="Заголовок 8 Знак"/>
    <w:basedOn w:val="a1"/>
    <w:link w:val="8"/>
    <w:rsid w:val="00EC4DBE"/>
    <w:rPr>
      <w:sz w:val="28"/>
    </w:rPr>
  </w:style>
  <w:style w:type="character" w:customStyle="1" w:styleId="90">
    <w:name w:val="Заголовок 9 Знак"/>
    <w:basedOn w:val="a1"/>
    <w:link w:val="9"/>
    <w:rsid w:val="00EC4DBE"/>
    <w:rPr>
      <w:sz w:val="28"/>
    </w:rPr>
  </w:style>
  <w:style w:type="paragraph" w:styleId="a4">
    <w:name w:val="caption"/>
    <w:basedOn w:val="a0"/>
    <w:next w:val="a0"/>
    <w:qFormat/>
    <w:rsid w:val="00EC4DBE"/>
    <w:pPr>
      <w:jc w:val="both"/>
    </w:pPr>
    <w:rPr>
      <w:rFonts w:ascii="Times New Roman" w:hAnsi="Times New Roman"/>
      <w:sz w:val="28"/>
    </w:rPr>
  </w:style>
  <w:style w:type="character" w:styleId="a5">
    <w:name w:val="Strong"/>
    <w:basedOn w:val="a1"/>
    <w:qFormat/>
    <w:rsid w:val="00EC4DBE"/>
    <w:rPr>
      <w:b/>
      <w:bCs/>
    </w:rPr>
  </w:style>
  <w:style w:type="paragraph" w:styleId="a6">
    <w:name w:val="No Spacing"/>
    <w:uiPriority w:val="1"/>
    <w:qFormat/>
    <w:rsid w:val="00EC4DBE"/>
    <w:rPr>
      <w:rFonts w:ascii="Arial" w:hAnsi="Arial"/>
      <w:sz w:val="24"/>
    </w:rPr>
  </w:style>
  <w:style w:type="paragraph" w:styleId="a7">
    <w:name w:val="Body Text Indent"/>
    <w:aliases w:val=" Знак Знак"/>
    <w:basedOn w:val="a0"/>
    <w:link w:val="a8"/>
    <w:rsid w:val="00F31BE2"/>
    <w:pPr>
      <w:spacing w:line="360" w:lineRule="auto"/>
      <w:ind w:firstLine="709"/>
      <w:jc w:val="both"/>
    </w:pPr>
  </w:style>
  <w:style w:type="character" w:customStyle="1" w:styleId="a8">
    <w:name w:val="Основной текст с отступом Знак"/>
    <w:aliases w:val=" Знак Знак Знак"/>
    <w:basedOn w:val="a1"/>
    <w:link w:val="a7"/>
    <w:rsid w:val="00F31BE2"/>
    <w:rPr>
      <w:rFonts w:ascii="Arial" w:hAnsi="Arial"/>
      <w:sz w:val="24"/>
    </w:rPr>
  </w:style>
  <w:style w:type="paragraph" w:styleId="a9">
    <w:name w:val="List Paragraph"/>
    <w:basedOn w:val="a0"/>
    <w:link w:val="aa"/>
    <w:uiPriority w:val="34"/>
    <w:qFormat/>
    <w:rsid w:val="00F31BE2"/>
    <w:pPr>
      <w:spacing w:after="200" w:line="276" w:lineRule="auto"/>
      <w:ind w:left="720"/>
      <w:contextualSpacing/>
    </w:pPr>
    <w:rPr>
      <w:rFonts w:ascii="Calibri" w:eastAsia="Calibri" w:hAnsi="Calibri"/>
      <w:sz w:val="22"/>
      <w:szCs w:val="22"/>
      <w:lang w:eastAsia="en-US"/>
    </w:rPr>
  </w:style>
  <w:style w:type="character" w:customStyle="1" w:styleId="aa">
    <w:name w:val="Абзац списка Знак"/>
    <w:link w:val="a9"/>
    <w:uiPriority w:val="34"/>
    <w:rsid w:val="00F31BE2"/>
    <w:rPr>
      <w:rFonts w:ascii="Calibri" w:eastAsia="Calibri" w:hAnsi="Calibri"/>
      <w:sz w:val="22"/>
      <w:szCs w:val="22"/>
      <w:lang w:eastAsia="en-US"/>
    </w:rPr>
  </w:style>
  <w:style w:type="paragraph" w:customStyle="1" w:styleId="1">
    <w:name w:val="Список 1"/>
    <w:basedOn w:val="a0"/>
    <w:rsid w:val="00F31BE2"/>
    <w:pPr>
      <w:numPr>
        <w:numId w:val="1"/>
      </w:numPr>
      <w:tabs>
        <w:tab w:val="num" w:pos="927"/>
      </w:tabs>
      <w:spacing w:before="120" w:after="120"/>
      <w:ind w:firstLine="567"/>
      <w:jc w:val="both"/>
    </w:pPr>
    <w:rPr>
      <w:rFonts w:cs="Arial"/>
      <w:sz w:val="28"/>
      <w:szCs w:val="28"/>
    </w:rPr>
  </w:style>
  <w:style w:type="paragraph" w:customStyle="1" w:styleId="a">
    <w:name w:val="Список с маркерами"/>
    <w:basedOn w:val="a0"/>
    <w:rsid w:val="00F31BE2"/>
    <w:pPr>
      <w:numPr>
        <w:numId w:val="2"/>
      </w:numPr>
      <w:tabs>
        <w:tab w:val="num" w:pos="1080"/>
      </w:tabs>
      <w:autoSpaceDE w:val="0"/>
      <w:autoSpaceDN w:val="0"/>
      <w:adjustRightInd w:val="0"/>
      <w:spacing w:before="120" w:line="288" w:lineRule="auto"/>
      <w:ind w:left="1060" w:hanging="340"/>
      <w:jc w:val="both"/>
    </w:pPr>
    <w:rPr>
      <w:rFonts w:cs="Arial"/>
      <w:sz w:val="26"/>
      <w:szCs w:val="26"/>
    </w:rPr>
  </w:style>
  <w:style w:type="paragraph" w:styleId="ab">
    <w:name w:val="Body Text"/>
    <w:basedOn w:val="a0"/>
    <w:link w:val="ac"/>
    <w:uiPriority w:val="99"/>
    <w:semiHidden/>
    <w:unhideWhenUsed/>
    <w:rsid w:val="00F31BE2"/>
    <w:pPr>
      <w:spacing w:after="120"/>
    </w:pPr>
  </w:style>
  <w:style w:type="character" w:customStyle="1" w:styleId="ac">
    <w:name w:val="Основной текст Знак"/>
    <w:basedOn w:val="a1"/>
    <w:link w:val="ab"/>
    <w:uiPriority w:val="99"/>
    <w:semiHidden/>
    <w:rsid w:val="00F31BE2"/>
    <w:rPr>
      <w:rFonts w:ascii="Arial" w:hAnsi="Arial"/>
      <w:sz w:val="24"/>
    </w:rPr>
  </w:style>
  <w:style w:type="paragraph" w:customStyle="1" w:styleId="12">
    <w:name w:val="Обычный1"/>
    <w:rsid w:val="00DC2A8A"/>
    <w:rPr>
      <w:sz w:val="24"/>
      <w:lang w:val="en-US"/>
    </w:rPr>
  </w:style>
  <w:style w:type="paragraph" w:styleId="ad">
    <w:name w:val="header"/>
    <w:basedOn w:val="a0"/>
    <w:link w:val="ae"/>
    <w:uiPriority w:val="99"/>
    <w:unhideWhenUsed/>
    <w:rsid w:val="003D7A6A"/>
    <w:pPr>
      <w:tabs>
        <w:tab w:val="center" w:pos="4677"/>
        <w:tab w:val="right" w:pos="9355"/>
      </w:tabs>
    </w:pPr>
  </w:style>
  <w:style w:type="character" w:customStyle="1" w:styleId="ae">
    <w:name w:val="Верхний колонтитул Знак"/>
    <w:basedOn w:val="a1"/>
    <w:link w:val="ad"/>
    <w:uiPriority w:val="99"/>
    <w:rsid w:val="003D7A6A"/>
    <w:rPr>
      <w:rFonts w:ascii="Arial" w:hAnsi="Arial"/>
      <w:sz w:val="24"/>
    </w:rPr>
  </w:style>
  <w:style w:type="paragraph" w:styleId="af">
    <w:name w:val="footer"/>
    <w:basedOn w:val="a0"/>
    <w:link w:val="af0"/>
    <w:uiPriority w:val="99"/>
    <w:unhideWhenUsed/>
    <w:rsid w:val="003D7A6A"/>
    <w:pPr>
      <w:tabs>
        <w:tab w:val="center" w:pos="4677"/>
        <w:tab w:val="right" w:pos="9355"/>
      </w:tabs>
    </w:pPr>
  </w:style>
  <w:style w:type="character" w:customStyle="1" w:styleId="af0">
    <w:name w:val="Нижний колонтитул Знак"/>
    <w:basedOn w:val="a1"/>
    <w:link w:val="af"/>
    <w:uiPriority w:val="99"/>
    <w:rsid w:val="003D7A6A"/>
    <w:rPr>
      <w:rFonts w:ascii="Arial" w:hAnsi="Arial"/>
      <w:sz w:val="24"/>
    </w:rPr>
  </w:style>
  <w:style w:type="paragraph" w:customStyle="1" w:styleId="ConsPlusNormal">
    <w:name w:val="ConsPlusNormal"/>
    <w:rsid w:val="00574644"/>
    <w:pPr>
      <w:widowControl w:val="0"/>
      <w:autoSpaceDE w:val="0"/>
      <w:autoSpaceDN w:val="0"/>
      <w:adjustRightInd w:val="0"/>
      <w:ind w:firstLine="720"/>
    </w:pPr>
    <w:rPr>
      <w:rFonts w:ascii="Arial" w:hAnsi="Arial" w:cs="Arial"/>
    </w:rPr>
  </w:style>
  <w:style w:type="paragraph" w:styleId="af1">
    <w:name w:val="Balloon Text"/>
    <w:basedOn w:val="a0"/>
    <w:link w:val="af2"/>
    <w:uiPriority w:val="99"/>
    <w:semiHidden/>
    <w:unhideWhenUsed/>
    <w:rsid w:val="00960ACF"/>
    <w:rPr>
      <w:rFonts w:ascii="Tahoma" w:hAnsi="Tahoma" w:cs="Tahoma"/>
      <w:sz w:val="16"/>
      <w:szCs w:val="16"/>
    </w:rPr>
  </w:style>
  <w:style w:type="character" w:customStyle="1" w:styleId="af2">
    <w:name w:val="Текст выноски Знак"/>
    <w:basedOn w:val="a1"/>
    <w:link w:val="af1"/>
    <w:uiPriority w:val="99"/>
    <w:semiHidden/>
    <w:rsid w:val="00960ACF"/>
    <w:rPr>
      <w:rFonts w:ascii="Tahoma" w:hAnsi="Tahoma" w:cs="Tahoma"/>
      <w:sz w:val="16"/>
      <w:szCs w:val="16"/>
    </w:rPr>
  </w:style>
  <w:style w:type="character" w:styleId="af3">
    <w:name w:val="Hyperlink"/>
    <w:basedOn w:val="a1"/>
    <w:uiPriority w:val="99"/>
    <w:unhideWhenUsed/>
    <w:rsid w:val="009B24E0"/>
    <w:rPr>
      <w:color w:val="666666"/>
      <w:u w:val="single"/>
    </w:rPr>
  </w:style>
  <w:style w:type="character" w:customStyle="1" w:styleId="cname">
    <w:name w:val="cname"/>
    <w:basedOn w:val="a1"/>
    <w:rsid w:val="009B24E0"/>
    <w:rPr>
      <w:b/>
      <w:bCs/>
      <w:vanish w:val="0"/>
      <w:webHidden w:val="0"/>
      <w:shd w:val="clear" w:color="auto" w:fill="FFFF00"/>
      <w:specVanish w:val="0"/>
    </w:rPr>
  </w:style>
  <w:style w:type="paragraph" w:styleId="21">
    <w:name w:val="Body Text 2"/>
    <w:basedOn w:val="a0"/>
    <w:link w:val="22"/>
    <w:uiPriority w:val="99"/>
    <w:semiHidden/>
    <w:unhideWhenUsed/>
    <w:rsid w:val="00797909"/>
    <w:pPr>
      <w:spacing w:after="120" w:line="480" w:lineRule="auto"/>
    </w:pPr>
  </w:style>
  <w:style w:type="character" w:customStyle="1" w:styleId="22">
    <w:name w:val="Основной текст 2 Знак"/>
    <w:basedOn w:val="a1"/>
    <w:link w:val="21"/>
    <w:uiPriority w:val="99"/>
    <w:semiHidden/>
    <w:rsid w:val="00797909"/>
    <w:rPr>
      <w:rFonts w:ascii="Arial" w:hAnsi="Arial"/>
      <w:sz w:val="24"/>
    </w:rPr>
  </w:style>
  <w:style w:type="paragraph" w:customStyle="1" w:styleId="23">
    <w:name w:val="Обычный2"/>
    <w:rsid w:val="00797909"/>
    <w:rPr>
      <w:sz w:val="24"/>
      <w:lang w:val="en-US"/>
    </w:rPr>
  </w:style>
  <w:style w:type="table" w:styleId="af4">
    <w:name w:val="Table Grid"/>
    <w:basedOn w:val="a2"/>
    <w:uiPriority w:val="59"/>
    <w:rsid w:val="00E4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0"/>
    <w:uiPriority w:val="99"/>
    <w:semiHidden/>
    <w:unhideWhenUsed/>
    <w:rsid w:val="00892F8D"/>
    <w:pPr>
      <w:spacing w:before="100" w:beforeAutospacing="1" w:after="100" w:afterAutospacing="1"/>
    </w:pPr>
    <w:rPr>
      <w:rFonts w:ascii="Times New Roman" w:hAnsi="Times New Roman"/>
      <w:szCs w:val="24"/>
    </w:rPr>
  </w:style>
  <w:style w:type="character" w:customStyle="1" w:styleId="Bodytext2">
    <w:name w:val="Body text (2)_"/>
    <w:link w:val="Bodytext20"/>
    <w:rsid w:val="00AF4EE0"/>
    <w:rPr>
      <w:sz w:val="28"/>
      <w:szCs w:val="28"/>
      <w:shd w:val="clear" w:color="auto" w:fill="FFFFFF"/>
    </w:rPr>
  </w:style>
  <w:style w:type="paragraph" w:customStyle="1" w:styleId="Bodytext20">
    <w:name w:val="Body text (2)"/>
    <w:basedOn w:val="a0"/>
    <w:link w:val="Bodytext2"/>
    <w:rsid w:val="00AF4EE0"/>
    <w:pPr>
      <w:widowControl w:val="0"/>
      <w:shd w:val="clear" w:color="auto" w:fill="FFFFFF"/>
      <w:spacing w:line="324" w:lineRule="exact"/>
      <w:ind w:hanging="600"/>
    </w:pPr>
    <w:rPr>
      <w:rFonts w:ascii="Times New Roman" w:hAnsi="Times New Roman"/>
      <w:sz w:val="28"/>
      <w:szCs w:val="28"/>
    </w:rPr>
  </w:style>
  <w:style w:type="paragraph" w:styleId="24">
    <w:name w:val="Body Text Indent 2"/>
    <w:basedOn w:val="a0"/>
    <w:link w:val="25"/>
    <w:uiPriority w:val="99"/>
    <w:unhideWhenUsed/>
    <w:rsid w:val="00C519AF"/>
    <w:pPr>
      <w:spacing w:after="120" w:line="480" w:lineRule="auto"/>
      <w:ind w:left="283"/>
    </w:pPr>
    <w:rPr>
      <w:rFonts w:ascii="Times New Roman" w:hAnsi="Times New Roman"/>
      <w:szCs w:val="24"/>
    </w:rPr>
  </w:style>
  <w:style w:type="character" w:customStyle="1" w:styleId="25">
    <w:name w:val="Основной текст с отступом 2 Знак"/>
    <w:basedOn w:val="a1"/>
    <w:link w:val="24"/>
    <w:uiPriority w:val="99"/>
    <w:rsid w:val="00C519AF"/>
    <w:rPr>
      <w:sz w:val="24"/>
      <w:szCs w:val="24"/>
    </w:rPr>
  </w:style>
  <w:style w:type="character" w:customStyle="1" w:styleId="31">
    <w:name w:val="Основной текст (3)_"/>
    <w:link w:val="32"/>
    <w:rsid w:val="00C519AF"/>
    <w:rPr>
      <w:rFonts w:ascii="Palatino Linotype" w:eastAsia="Palatino Linotype" w:hAnsi="Palatino Linotype" w:cs="Palatino Linotype"/>
      <w:sz w:val="26"/>
      <w:szCs w:val="26"/>
      <w:shd w:val="clear" w:color="auto" w:fill="FFFFFF"/>
    </w:rPr>
  </w:style>
  <w:style w:type="paragraph" w:customStyle="1" w:styleId="32">
    <w:name w:val="Основной текст (3)"/>
    <w:basedOn w:val="a0"/>
    <w:link w:val="31"/>
    <w:rsid w:val="00C519AF"/>
    <w:pPr>
      <w:shd w:val="clear" w:color="auto" w:fill="FFFFFF"/>
      <w:spacing w:after="300" w:line="322" w:lineRule="exact"/>
    </w:pPr>
    <w:rPr>
      <w:rFonts w:ascii="Palatino Linotype" w:eastAsia="Palatino Linotype" w:hAnsi="Palatino Linotype" w:cs="Palatino Linotype"/>
      <w:sz w:val="26"/>
      <w:szCs w:val="26"/>
    </w:rPr>
  </w:style>
  <w:style w:type="paragraph" w:styleId="af6">
    <w:name w:val="Revision"/>
    <w:hidden/>
    <w:uiPriority w:val="99"/>
    <w:semiHidden/>
    <w:rsid w:val="004A182F"/>
    <w:rPr>
      <w:rFonts w:ascii="Arial" w:hAnsi="Arial"/>
      <w:sz w:val="24"/>
    </w:rPr>
  </w:style>
  <w:style w:type="paragraph" w:styleId="af7">
    <w:name w:val="footnote text"/>
    <w:basedOn w:val="a0"/>
    <w:link w:val="af8"/>
    <w:uiPriority w:val="99"/>
    <w:semiHidden/>
    <w:unhideWhenUsed/>
    <w:rsid w:val="003E3A7B"/>
    <w:rPr>
      <w:sz w:val="20"/>
    </w:rPr>
  </w:style>
  <w:style w:type="character" w:customStyle="1" w:styleId="af8">
    <w:name w:val="Текст сноски Знак"/>
    <w:basedOn w:val="a1"/>
    <w:link w:val="af7"/>
    <w:uiPriority w:val="99"/>
    <w:semiHidden/>
    <w:rsid w:val="003E3A7B"/>
    <w:rPr>
      <w:rFonts w:ascii="Arial" w:hAnsi="Arial"/>
    </w:rPr>
  </w:style>
  <w:style w:type="character" w:styleId="af9">
    <w:name w:val="footnote reference"/>
    <w:basedOn w:val="a1"/>
    <w:uiPriority w:val="99"/>
    <w:semiHidden/>
    <w:unhideWhenUsed/>
    <w:rsid w:val="003E3A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90448">
      <w:bodyDiv w:val="1"/>
      <w:marLeft w:val="0"/>
      <w:marRight w:val="0"/>
      <w:marTop w:val="0"/>
      <w:marBottom w:val="0"/>
      <w:divBdr>
        <w:top w:val="none" w:sz="0" w:space="0" w:color="auto"/>
        <w:left w:val="none" w:sz="0" w:space="0" w:color="auto"/>
        <w:bottom w:val="none" w:sz="0" w:space="0" w:color="auto"/>
        <w:right w:val="none" w:sz="0" w:space="0" w:color="auto"/>
      </w:divBdr>
      <w:divsChild>
        <w:div w:id="236986999">
          <w:marLeft w:val="547"/>
          <w:marRight w:val="0"/>
          <w:marTop w:val="0"/>
          <w:marBottom w:val="0"/>
          <w:divBdr>
            <w:top w:val="none" w:sz="0" w:space="0" w:color="auto"/>
            <w:left w:val="none" w:sz="0" w:space="0" w:color="auto"/>
            <w:bottom w:val="none" w:sz="0" w:space="0" w:color="auto"/>
            <w:right w:val="none" w:sz="0" w:space="0" w:color="auto"/>
          </w:divBdr>
        </w:div>
        <w:div w:id="1102258666">
          <w:marLeft w:val="547"/>
          <w:marRight w:val="0"/>
          <w:marTop w:val="0"/>
          <w:marBottom w:val="0"/>
          <w:divBdr>
            <w:top w:val="none" w:sz="0" w:space="0" w:color="auto"/>
            <w:left w:val="none" w:sz="0" w:space="0" w:color="auto"/>
            <w:bottom w:val="none" w:sz="0" w:space="0" w:color="auto"/>
            <w:right w:val="none" w:sz="0" w:space="0" w:color="auto"/>
          </w:divBdr>
        </w:div>
      </w:divsChild>
    </w:div>
    <w:div w:id="658268108">
      <w:bodyDiv w:val="1"/>
      <w:marLeft w:val="0"/>
      <w:marRight w:val="0"/>
      <w:marTop w:val="0"/>
      <w:marBottom w:val="0"/>
      <w:divBdr>
        <w:top w:val="none" w:sz="0" w:space="0" w:color="auto"/>
        <w:left w:val="none" w:sz="0" w:space="0" w:color="auto"/>
        <w:bottom w:val="none" w:sz="0" w:space="0" w:color="auto"/>
        <w:right w:val="none" w:sz="0" w:space="0" w:color="auto"/>
      </w:divBdr>
    </w:div>
    <w:div w:id="704719038">
      <w:bodyDiv w:val="1"/>
      <w:marLeft w:val="0"/>
      <w:marRight w:val="0"/>
      <w:marTop w:val="0"/>
      <w:marBottom w:val="0"/>
      <w:divBdr>
        <w:top w:val="none" w:sz="0" w:space="0" w:color="auto"/>
        <w:left w:val="none" w:sz="0" w:space="0" w:color="auto"/>
        <w:bottom w:val="none" w:sz="0" w:space="0" w:color="auto"/>
        <w:right w:val="none" w:sz="0" w:space="0" w:color="auto"/>
      </w:divBdr>
      <w:divsChild>
        <w:div w:id="60980624">
          <w:marLeft w:val="547"/>
          <w:marRight w:val="0"/>
          <w:marTop w:val="0"/>
          <w:marBottom w:val="0"/>
          <w:divBdr>
            <w:top w:val="none" w:sz="0" w:space="0" w:color="auto"/>
            <w:left w:val="none" w:sz="0" w:space="0" w:color="auto"/>
            <w:bottom w:val="none" w:sz="0" w:space="0" w:color="auto"/>
            <w:right w:val="none" w:sz="0" w:space="0" w:color="auto"/>
          </w:divBdr>
        </w:div>
        <w:div w:id="795561340">
          <w:marLeft w:val="547"/>
          <w:marRight w:val="0"/>
          <w:marTop w:val="0"/>
          <w:marBottom w:val="0"/>
          <w:divBdr>
            <w:top w:val="none" w:sz="0" w:space="0" w:color="auto"/>
            <w:left w:val="none" w:sz="0" w:space="0" w:color="auto"/>
            <w:bottom w:val="none" w:sz="0" w:space="0" w:color="auto"/>
            <w:right w:val="none" w:sz="0" w:space="0" w:color="auto"/>
          </w:divBdr>
        </w:div>
      </w:divsChild>
    </w:div>
    <w:div w:id="708578308">
      <w:bodyDiv w:val="1"/>
      <w:marLeft w:val="0"/>
      <w:marRight w:val="0"/>
      <w:marTop w:val="0"/>
      <w:marBottom w:val="0"/>
      <w:divBdr>
        <w:top w:val="none" w:sz="0" w:space="0" w:color="auto"/>
        <w:left w:val="none" w:sz="0" w:space="0" w:color="auto"/>
        <w:bottom w:val="none" w:sz="0" w:space="0" w:color="auto"/>
        <w:right w:val="none" w:sz="0" w:space="0" w:color="auto"/>
      </w:divBdr>
    </w:div>
    <w:div w:id="730151547">
      <w:bodyDiv w:val="1"/>
      <w:marLeft w:val="0"/>
      <w:marRight w:val="0"/>
      <w:marTop w:val="0"/>
      <w:marBottom w:val="0"/>
      <w:divBdr>
        <w:top w:val="none" w:sz="0" w:space="0" w:color="auto"/>
        <w:left w:val="none" w:sz="0" w:space="0" w:color="auto"/>
        <w:bottom w:val="none" w:sz="0" w:space="0" w:color="auto"/>
        <w:right w:val="none" w:sz="0" w:space="0" w:color="auto"/>
      </w:divBdr>
    </w:div>
    <w:div w:id="796409264">
      <w:bodyDiv w:val="1"/>
      <w:marLeft w:val="0"/>
      <w:marRight w:val="0"/>
      <w:marTop w:val="0"/>
      <w:marBottom w:val="0"/>
      <w:divBdr>
        <w:top w:val="none" w:sz="0" w:space="0" w:color="auto"/>
        <w:left w:val="none" w:sz="0" w:space="0" w:color="auto"/>
        <w:bottom w:val="none" w:sz="0" w:space="0" w:color="auto"/>
        <w:right w:val="none" w:sz="0" w:space="0" w:color="auto"/>
      </w:divBdr>
    </w:div>
    <w:div w:id="837843467">
      <w:bodyDiv w:val="1"/>
      <w:marLeft w:val="0"/>
      <w:marRight w:val="0"/>
      <w:marTop w:val="0"/>
      <w:marBottom w:val="0"/>
      <w:divBdr>
        <w:top w:val="none" w:sz="0" w:space="0" w:color="auto"/>
        <w:left w:val="none" w:sz="0" w:space="0" w:color="auto"/>
        <w:bottom w:val="none" w:sz="0" w:space="0" w:color="auto"/>
        <w:right w:val="none" w:sz="0" w:space="0" w:color="auto"/>
      </w:divBdr>
    </w:div>
    <w:div w:id="974796099">
      <w:bodyDiv w:val="1"/>
      <w:marLeft w:val="0"/>
      <w:marRight w:val="0"/>
      <w:marTop w:val="0"/>
      <w:marBottom w:val="0"/>
      <w:divBdr>
        <w:top w:val="none" w:sz="0" w:space="0" w:color="auto"/>
        <w:left w:val="none" w:sz="0" w:space="0" w:color="auto"/>
        <w:bottom w:val="none" w:sz="0" w:space="0" w:color="auto"/>
        <w:right w:val="none" w:sz="0" w:space="0" w:color="auto"/>
      </w:divBdr>
    </w:div>
    <w:div w:id="1075585771">
      <w:bodyDiv w:val="1"/>
      <w:marLeft w:val="0"/>
      <w:marRight w:val="0"/>
      <w:marTop w:val="0"/>
      <w:marBottom w:val="0"/>
      <w:divBdr>
        <w:top w:val="none" w:sz="0" w:space="0" w:color="auto"/>
        <w:left w:val="none" w:sz="0" w:space="0" w:color="auto"/>
        <w:bottom w:val="none" w:sz="0" w:space="0" w:color="auto"/>
        <w:right w:val="none" w:sz="0" w:space="0" w:color="auto"/>
      </w:divBdr>
    </w:div>
    <w:div w:id="1255743212">
      <w:bodyDiv w:val="1"/>
      <w:marLeft w:val="0"/>
      <w:marRight w:val="0"/>
      <w:marTop w:val="0"/>
      <w:marBottom w:val="0"/>
      <w:divBdr>
        <w:top w:val="none" w:sz="0" w:space="0" w:color="auto"/>
        <w:left w:val="none" w:sz="0" w:space="0" w:color="auto"/>
        <w:bottom w:val="none" w:sz="0" w:space="0" w:color="auto"/>
        <w:right w:val="none" w:sz="0" w:space="0" w:color="auto"/>
      </w:divBdr>
    </w:div>
    <w:div w:id="1318261208">
      <w:bodyDiv w:val="1"/>
      <w:marLeft w:val="0"/>
      <w:marRight w:val="0"/>
      <w:marTop w:val="0"/>
      <w:marBottom w:val="0"/>
      <w:divBdr>
        <w:top w:val="none" w:sz="0" w:space="0" w:color="auto"/>
        <w:left w:val="none" w:sz="0" w:space="0" w:color="auto"/>
        <w:bottom w:val="none" w:sz="0" w:space="0" w:color="auto"/>
        <w:right w:val="none" w:sz="0" w:space="0" w:color="auto"/>
      </w:divBdr>
    </w:div>
    <w:div w:id="1351223863">
      <w:bodyDiv w:val="1"/>
      <w:marLeft w:val="0"/>
      <w:marRight w:val="0"/>
      <w:marTop w:val="0"/>
      <w:marBottom w:val="0"/>
      <w:divBdr>
        <w:top w:val="none" w:sz="0" w:space="0" w:color="auto"/>
        <w:left w:val="none" w:sz="0" w:space="0" w:color="auto"/>
        <w:bottom w:val="none" w:sz="0" w:space="0" w:color="auto"/>
        <w:right w:val="none" w:sz="0" w:space="0" w:color="auto"/>
      </w:divBdr>
    </w:div>
    <w:div w:id="2025401040">
      <w:bodyDiv w:val="1"/>
      <w:marLeft w:val="0"/>
      <w:marRight w:val="0"/>
      <w:marTop w:val="0"/>
      <w:marBottom w:val="0"/>
      <w:divBdr>
        <w:top w:val="none" w:sz="0" w:space="0" w:color="auto"/>
        <w:left w:val="none" w:sz="0" w:space="0" w:color="auto"/>
        <w:bottom w:val="none" w:sz="0" w:space="0" w:color="auto"/>
        <w:right w:val="none" w:sz="0" w:space="0" w:color="auto"/>
      </w:divBdr>
    </w:div>
    <w:div w:id="209416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F9A85-883E-4A3B-86F8-424717FB7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10966</Words>
  <Characters>62510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RTN</Company>
  <LinksUpToDate>false</LinksUpToDate>
  <CharactersWithSpaces>73330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RTN</dc:creator>
  <cp:lastModifiedBy>Бородачева Нина Владимировна</cp:lastModifiedBy>
  <cp:revision>2</cp:revision>
  <cp:lastPrinted>2021-04-12T15:24:00Z</cp:lastPrinted>
  <dcterms:created xsi:type="dcterms:W3CDTF">2022-04-05T07:07:00Z</dcterms:created>
  <dcterms:modified xsi:type="dcterms:W3CDTF">2022-04-05T07:07:00Z</dcterms:modified>
</cp:coreProperties>
</file>